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C" w:rsidRPr="006A2439" w:rsidRDefault="0062041C" w:rsidP="0062041C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</w:pPr>
      <w:r w:rsidRPr="006A2439">
        <w:t>Na temelju članka 42. Zakona o lokalnim porezima (Narodne novine broj 115/16, 101/17 i 114/22) i članka 31. Statuta Općine Martijanec (Službeni vjesnik Varaždinske županije b</w:t>
      </w:r>
      <w:r w:rsidR="00D146A6">
        <w:t xml:space="preserve">roj 10/13, 24/13, 18/18, 9/20, </w:t>
      </w:r>
      <w:r w:rsidRPr="006A2439">
        <w:t>14/21</w:t>
      </w:r>
      <w:r w:rsidR="00D146A6">
        <w:t xml:space="preserve"> i 14/23</w:t>
      </w:r>
      <w:r w:rsidRPr="006A2439">
        <w:t xml:space="preserve">), Općinsko vijeće Općine Martijanec, na svojoj </w:t>
      </w:r>
      <w:r w:rsidR="00287203" w:rsidRPr="006A2439">
        <w:t>___</w:t>
      </w:r>
      <w:r w:rsidRPr="006A2439">
        <w:t xml:space="preserve"> sjednici održanoj </w:t>
      </w:r>
      <w:r w:rsidR="00287203" w:rsidRPr="006A2439">
        <w:t>__________ 2023</w:t>
      </w:r>
      <w:r w:rsidRPr="006A2439">
        <w:t>. godine, donijelo je</w:t>
      </w:r>
    </w:p>
    <w:p w:rsidR="0062041C" w:rsidRPr="006A2439" w:rsidRDefault="0062041C" w:rsidP="0062041C">
      <w:pPr>
        <w:pStyle w:val="box472786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</w:rPr>
      </w:pPr>
      <w:r w:rsidRPr="006A2439">
        <w:rPr>
          <w:b/>
          <w:bCs/>
        </w:rPr>
        <w:t>ODLUKU</w:t>
      </w:r>
    </w:p>
    <w:p w:rsidR="0062041C" w:rsidRPr="006A2439" w:rsidRDefault="0062041C" w:rsidP="0062041C">
      <w:pPr>
        <w:pStyle w:val="box472786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</w:rPr>
      </w:pPr>
      <w:r w:rsidRPr="006A2439">
        <w:rPr>
          <w:b/>
          <w:bCs/>
        </w:rPr>
        <w:t xml:space="preserve">O POREZIMA OPĆINE </w:t>
      </w:r>
      <w:r w:rsidR="00287203" w:rsidRPr="006A2439">
        <w:rPr>
          <w:b/>
          <w:bCs/>
        </w:rPr>
        <w:t>MARTIJANEC</w:t>
      </w:r>
    </w:p>
    <w:p w:rsidR="00287203" w:rsidRPr="006A2439" w:rsidRDefault="00287203" w:rsidP="0062041C">
      <w:pPr>
        <w:pStyle w:val="box472786"/>
        <w:shd w:val="clear" w:color="auto" w:fill="FFFFFF"/>
        <w:spacing w:before="34" w:beforeAutospacing="0" w:after="48" w:afterAutospacing="0"/>
        <w:jc w:val="center"/>
        <w:textAlignment w:val="baseline"/>
      </w:pPr>
    </w:p>
    <w:p w:rsidR="00287203" w:rsidRPr="006A2439" w:rsidRDefault="0062041C" w:rsidP="00287203">
      <w:pPr>
        <w:pStyle w:val="box472786"/>
        <w:shd w:val="clear" w:color="auto" w:fill="FFFFFF"/>
        <w:spacing w:before="34" w:beforeAutospacing="0" w:after="48" w:afterAutospacing="0"/>
        <w:jc w:val="center"/>
        <w:textAlignment w:val="baseline"/>
      </w:pPr>
      <w:r w:rsidRPr="006A2439">
        <w:t>Članak 1.</w:t>
      </w:r>
    </w:p>
    <w:p w:rsidR="00287203" w:rsidRPr="006A2439" w:rsidRDefault="00287203" w:rsidP="0028720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</w:pPr>
      <w:r w:rsidRPr="006A2439">
        <w:t>Ovom se odlukom utvrđuju vrste poreza Općine Martijanec, obveznici plaćanja, porezna stopa i visina poreza te način obračuna i plaćanja poreza u skladu sa Zakonom o lokalnim porezima kako slijedi:</w:t>
      </w:r>
    </w:p>
    <w:p w:rsidR="0062041C" w:rsidRPr="006A2439" w:rsidRDefault="0062041C" w:rsidP="0062041C">
      <w:pPr>
        <w:pStyle w:val="box472786"/>
        <w:shd w:val="clear" w:color="auto" w:fill="FFFFFF"/>
        <w:spacing w:before="103" w:beforeAutospacing="0" w:after="48" w:afterAutospacing="0"/>
        <w:jc w:val="center"/>
        <w:textAlignment w:val="baseline"/>
      </w:pPr>
      <w:r w:rsidRPr="006A2439">
        <w:t>Članak 2.</w:t>
      </w:r>
    </w:p>
    <w:p w:rsidR="00287203" w:rsidRPr="006A2439" w:rsidRDefault="00287203" w:rsidP="00287203">
      <w:pPr>
        <w:pStyle w:val="box472786"/>
        <w:shd w:val="clear" w:color="auto" w:fill="FFFFFF"/>
        <w:spacing w:before="0" w:beforeAutospacing="0" w:after="48" w:afterAutospacing="0"/>
        <w:textAlignment w:val="baseline"/>
      </w:pPr>
      <w:r w:rsidRPr="006A2439">
        <w:t>Općinski porezi su:</w:t>
      </w:r>
    </w:p>
    <w:p w:rsidR="00287203" w:rsidRPr="006A2439" w:rsidRDefault="00287203" w:rsidP="007076C4">
      <w:pPr>
        <w:pStyle w:val="box472786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6A2439">
        <w:t>prirez porezu na dohodak,</w:t>
      </w:r>
    </w:p>
    <w:p w:rsidR="00287203" w:rsidRPr="006A2439" w:rsidRDefault="00287203" w:rsidP="007076C4">
      <w:pPr>
        <w:pStyle w:val="box472786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6A2439">
        <w:t>porez na potrošnju,</w:t>
      </w:r>
    </w:p>
    <w:p w:rsidR="00287203" w:rsidRPr="006A2439" w:rsidRDefault="00287203" w:rsidP="007076C4">
      <w:pPr>
        <w:pStyle w:val="box472786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6A2439">
        <w:t>porez na korištenje javnih površina.</w:t>
      </w:r>
    </w:p>
    <w:p w:rsidR="007076C4" w:rsidRPr="006A2439" w:rsidRDefault="007076C4" w:rsidP="007076C4">
      <w:pPr>
        <w:pStyle w:val="box472786"/>
        <w:shd w:val="clear" w:color="auto" w:fill="FFFFFF"/>
        <w:spacing w:before="0" w:beforeAutospacing="0" w:after="0" w:afterAutospacing="0"/>
        <w:ind w:left="720"/>
        <w:textAlignment w:val="baseline"/>
      </w:pPr>
    </w:p>
    <w:p w:rsidR="007076C4" w:rsidRPr="006A2439" w:rsidRDefault="007076C4" w:rsidP="007076C4">
      <w:pPr>
        <w:pStyle w:val="box472786"/>
        <w:shd w:val="clear" w:color="auto" w:fill="FFFFFF"/>
        <w:spacing w:before="0" w:beforeAutospacing="0" w:after="0" w:afterAutospacing="0"/>
        <w:jc w:val="center"/>
        <w:textAlignment w:val="baseline"/>
        <w:rPr>
          <w:i/>
        </w:rPr>
      </w:pPr>
      <w:r w:rsidRPr="006A2439">
        <w:rPr>
          <w:i/>
        </w:rPr>
        <w:t>1. Prirez porezu na dohodak</w:t>
      </w:r>
    </w:p>
    <w:p w:rsidR="007076C4" w:rsidRPr="006A2439" w:rsidRDefault="007076C4" w:rsidP="007076C4">
      <w:pPr>
        <w:pStyle w:val="box472786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  <w:r w:rsidRPr="006A2439">
        <w:t>Članak 3.</w:t>
      </w:r>
    </w:p>
    <w:p w:rsidR="007076C4" w:rsidRPr="006A2439" w:rsidRDefault="007076C4" w:rsidP="007076C4">
      <w:pPr>
        <w:pStyle w:val="box472786"/>
        <w:shd w:val="clear" w:color="auto" w:fill="FFFFFF"/>
        <w:spacing w:before="0" w:beforeAutospacing="0" w:after="0" w:afterAutospacing="0"/>
        <w:jc w:val="both"/>
        <w:textAlignment w:val="baseline"/>
      </w:pPr>
      <w:r w:rsidRPr="006A2439">
        <w:t>Prirez porezu na dohodak plaćaju obveznici poreza na dohodak s područja Općine Martijanec</w:t>
      </w:r>
      <w:r w:rsidR="00874F49" w:rsidRPr="006A2439">
        <w:t xml:space="preserve"> </w:t>
      </w:r>
      <w:r w:rsidRPr="006A2439">
        <w:t>sukladno odredb</w:t>
      </w:r>
      <w:r w:rsidR="00874F49" w:rsidRPr="006A2439">
        <w:t xml:space="preserve">ama Zakona o lokanim porezima (Narodne novine </w:t>
      </w:r>
      <w:r w:rsidRPr="006A2439">
        <w:t>broj 115/16</w:t>
      </w:r>
      <w:r w:rsidR="00874F49" w:rsidRPr="006A2439">
        <w:t>, 101/17 i 114/22</w:t>
      </w:r>
      <w:r w:rsidRPr="006A2439">
        <w:t xml:space="preserve">), Zakona o porezu na dohodak </w:t>
      </w:r>
      <w:r w:rsidR="00874F49" w:rsidRPr="006A2439">
        <w:t>(Narodne novine</w:t>
      </w:r>
      <w:r w:rsidRPr="006A2439">
        <w:t xml:space="preserve"> broj </w:t>
      </w:r>
      <w:r w:rsidR="00874F49" w:rsidRPr="006A2439">
        <w:t xml:space="preserve"> 115/16, 106/18, 121/19, 32/20, 138/20, 151/22) i Pravilnika o porezu na </w:t>
      </w:r>
      <w:r w:rsidR="00D146A6">
        <w:t>dohodak</w:t>
      </w:r>
      <w:r w:rsidR="00874F49" w:rsidRPr="006A2439">
        <w:t>(Narodne novine broj 10/17, 128/17, 106/18, 1/19, 80/19, 1/20, 74/20, 1/21, 102/22, 112/22, 156/22 i 1/2023).</w:t>
      </w:r>
    </w:p>
    <w:p w:rsidR="007076C4" w:rsidRPr="006A2439" w:rsidRDefault="007076C4" w:rsidP="00874F4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Osnovica prireza porezu na dohodak je porez na dohodak utvrđen sukladno Zakonu o porezu na dohodak i Pravilniku o porezu na dohodak.</w:t>
      </w:r>
    </w:p>
    <w:p w:rsidR="00874F49" w:rsidRPr="006A2439" w:rsidRDefault="007076C4" w:rsidP="00874F49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Prirez porezu na</w:t>
      </w:r>
      <w:r w:rsidR="00874F49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dohodak plaća se po stopi od 5</w:t>
      </w: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% na o</w:t>
      </w:r>
      <w:r w:rsidR="00D1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snovicu i </w:t>
      </w: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 je proračuna Općine </w:t>
      </w:r>
      <w:r w:rsidR="00874F49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Martijanec</w:t>
      </w: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076C4" w:rsidRPr="006A2439" w:rsidRDefault="007076C4" w:rsidP="00874F49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Poslove u vezi s utvrđivanjem i naplatom prireza porezu na dohodak za Općinu </w:t>
      </w:r>
      <w:r w:rsidR="00874F49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Martijanec</w:t>
      </w: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Ministarstvo financija, Porezna uprava.</w:t>
      </w:r>
    </w:p>
    <w:p w:rsidR="007076C4" w:rsidRPr="006A2439" w:rsidRDefault="007076C4" w:rsidP="00874F4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lang w:eastAsia="hr-HR"/>
        </w:rPr>
      </w:pPr>
      <w:r w:rsidRPr="006A2439">
        <w:rPr>
          <w:rFonts w:ascii="Times New Roman" w:eastAsia="Times New Roman" w:hAnsi="Times New Roman" w:cs="Times New Roman"/>
          <w:i/>
          <w:iCs/>
          <w:sz w:val="26"/>
          <w:szCs w:val="26"/>
          <w:lang w:eastAsia="hr-HR"/>
        </w:rPr>
        <w:t>2. Porez na potrošnju</w:t>
      </w:r>
    </w:p>
    <w:p w:rsidR="007076C4" w:rsidRPr="006A2439" w:rsidRDefault="003D1986" w:rsidP="00E50F47">
      <w:pPr>
        <w:shd w:val="clear" w:color="auto" w:fill="FFFFFF"/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</w:t>
      </w:r>
      <w:r w:rsidR="007076C4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076C4" w:rsidRPr="006A2439" w:rsidRDefault="007076C4" w:rsidP="000D386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Porez na potrošnju plaća </w:t>
      </w:r>
      <w:r w:rsidR="00E50F47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se na potrošnju alkoholnih pića</w:t>
      </w: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(vinjak, rakija i žestoka pića), prirodn</w:t>
      </w:r>
      <w:r w:rsidR="00E50F47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ih vina, specijalnih vina, piva</w:t>
      </w: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bezalkoholnih pića u ugostiteljskim objektima na</w:t>
      </w:r>
      <w:r w:rsidR="00E50F47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području Općine Martijanec</w:t>
      </w: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50F47" w:rsidRPr="006A2439" w:rsidRDefault="00E50F47" w:rsidP="000D386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Obveznici</w:t>
      </w:r>
      <w:r w:rsidR="007076C4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poreza na potr</w:t>
      </w:r>
      <w:r w:rsidR="000D3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ošnju </w:t>
      </w: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su fizičke</w:t>
      </w:r>
      <w:r w:rsidR="007076C4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pravn</w:t>
      </w: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e osobe koje</w:t>
      </w:r>
      <w:r w:rsidR="007076C4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pruža</w:t>
      </w: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7076C4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ugostiteljske usluge na području Općine </w:t>
      </w: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Martijanec</w:t>
      </w:r>
      <w:r w:rsidR="007076C4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50F47" w:rsidRPr="006A2439" w:rsidRDefault="000D386B" w:rsidP="000D386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Osnovica poreza na potrošnju </w:t>
      </w:r>
      <w:r w:rsidR="007076C4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je prodajna cijena pića koje se proda u ugostiteljskim objektima, a u koju nije uklj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 porez na dodanu vrijednost, a o</w:t>
      </w:r>
      <w:r w:rsidR="00E50F47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bračunsko razdoblje poreza na potrošnju je od prvog do posljednjeg dana u mjesecu.</w:t>
      </w:r>
    </w:p>
    <w:p w:rsidR="003D1986" w:rsidRDefault="00E50F47" w:rsidP="003D198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Utvrđenu obvezu poreza na potrošnju porezni obveznik, od prvog do posljednjeg dana u mjesecu, iskazuje na Obrascu PP – MI-PO do 20. dana u mjesecu za prethodni mjesec. Utvrđenu obvezu porezni obveznik dužan je platiti do posljednjeg dana u mjesecu za prethodni.</w:t>
      </w:r>
    </w:p>
    <w:p w:rsidR="007076C4" w:rsidRPr="006A2439" w:rsidRDefault="007076C4" w:rsidP="003D198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Porez na potrošnju plaća se po stopi od 2,</w:t>
      </w:r>
      <w:r w:rsidR="00A73B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5 % i </w:t>
      </w: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 je proračuna Općine</w:t>
      </w:r>
      <w:r w:rsidR="00E50F47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Martijanec</w:t>
      </w: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50F47" w:rsidRPr="006A2439" w:rsidRDefault="00E50F47" w:rsidP="00E50F47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Poslove u vezi s utvrđivanjem i naplatom poreza na potrošnju obavlja Ministarstvo financija, Porezna uprava čijoj se nadležnoj Ispostavi predaje citirani </w:t>
      </w:r>
      <w:r w:rsidR="00A73B02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iz sta</w:t>
      </w:r>
      <w:r w:rsidR="003D1986">
        <w:rPr>
          <w:rFonts w:ascii="Times New Roman" w:eastAsia="Times New Roman" w:hAnsi="Times New Roman" w:cs="Times New Roman"/>
          <w:sz w:val="24"/>
          <w:szCs w:val="24"/>
          <w:lang w:eastAsia="hr-HR"/>
        </w:rPr>
        <w:t>vka 4. članka 4</w:t>
      </w: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076C4" w:rsidRPr="006A2439" w:rsidRDefault="00E50F47" w:rsidP="007076C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lang w:eastAsia="hr-HR"/>
        </w:rPr>
      </w:pPr>
      <w:r w:rsidRPr="006A2439">
        <w:rPr>
          <w:rFonts w:ascii="Times New Roman" w:eastAsia="Times New Roman" w:hAnsi="Times New Roman" w:cs="Times New Roman"/>
          <w:i/>
          <w:iCs/>
          <w:sz w:val="26"/>
          <w:szCs w:val="26"/>
          <w:lang w:eastAsia="hr-HR"/>
        </w:rPr>
        <w:t>3.</w:t>
      </w:r>
      <w:r w:rsidR="007076C4" w:rsidRPr="006A2439">
        <w:rPr>
          <w:rFonts w:ascii="Times New Roman" w:eastAsia="Times New Roman" w:hAnsi="Times New Roman" w:cs="Times New Roman"/>
          <w:i/>
          <w:iCs/>
          <w:sz w:val="26"/>
          <w:szCs w:val="26"/>
          <w:lang w:eastAsia="hr-HR"/>
        </w:rPr>
        <w:t xml:space="preserve"> Porez na korištenje javnih površina</w:t>
      </w:r>
    </w:p>
    <w:p w:rsidR="00E50F47" w:rsidRPr="006A2439" w:rsidRDefault="003D1986" w:rsidP="00E50F47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</w:t>
      </w:r>
      <w:r w:rsidR="007076C4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50F47" w:rsidRPr="006A2439" w:rsidRDefault="007076C4" w:rsidP="00E50F47">
      <w:pPr>
        <w:shd w:val="clear" w:color="auto" w:fill="FFFFFF"/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Porez na korištenje javne površine plaćaju pravne i fizičke osobe koje privremeno koriste javnu površinu na području Općine </w:t>
      </w:r>
      <w:r w:rsidR="00E50F47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Martijanec</w:t>
      </w: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D79D3" w:rsidRPr="006A2439" w:rsidRDefault="007076C4" w:rsidP="005D79D3">
      <w:pPr>
        <w:shd w:val="clear" w:color="auto" w:fill="FFFFFF"/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Javnom površinom u smislu ove Odluke smatraju se javne površine</w:t>
      </w:r>
      <w:r w:rsidR="005D79D3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određene posebnim zakonskim odredbama te utvrđene Odukom o komunalnom redu kao i </w:t>
      </w: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neizgrađeno građevinsko zemljište u vlasništvu Općine.</w:t>
      </w:r>
    </w:p>
    <w:p w:rsidR="005D79D3" w:rsidRDefault="005D79D3" w:rsidP="005D79D3">
      <w:pPr>
        <w:shd w:val="clear" w:color="auto" w:fill="FFFFFF"/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površine mogu se koristiti za bilo koju namjenu isključivo na temelju podnijetog zahtjeva za korištenje</w:t>
      </w:r>
      <w:r w:rsidR="00F74F92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Jedinstvenom upravnom odjelu Općine Martijanec koji donosi Rješenje kojim će se regulirati prava i obveze obveznika poreza.</w:t>
      </w:r>
    </w:p>
    <w:p w:rsidR="003D1986" w:rsidRPr="006A2439" w:rsidRDefault="003D1986" w:rsidP="003D1986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Za korištenje javne površine podnosi se zahtjev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dinstvenom upravnom odjelu koji izdaje</w:t>
      </w: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 o odobrenju privremenog korištenja javne površine.</w:t>
      </w:r>
    </w:p>
    <w:p w:rsidR="003D1986" w:rsidRPr="006A2439" w:rsidRDefault="003D1986" w:rsidP="003D1986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Ako podnositelj zahtjeva ima dospjelog dugovanja prema Općini Martijanec s bilo koje osnove, ne može mu se odobriti korištenje javne površine.</w:t>
      </w:r>
    </w:p>
    <w:p w:rsidR="003D1986" w:rsidRPr="006A2439" w:rsidRDefault="003D1986" w:rsidP="003D1986">
      <w:pPr>
        <w:shd w:val="clear" w:color="auto" w:fill="FFFFFF"/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Porez na korištenje javnih površina plaća se do 5-</w:t>
      </w:r>
      <w:proofErr w:type="spellStart"/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proofErr w:type="spellEnd"/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mjesecu za dugotrajnije kontinuirano korištenje javnih površina u tekućem mjesecu, odnosno odmah po izdanom rješenju, a prije početka korištenja javnih površina, za povremeno korištenje javnih površina.</w:t>
      </w:r>
    </w:p>
    <w:p w:rsidR="003D1986" w:rsidRPr="006A2439" w:rsidRDefault="003D1986" w:rsidP="003D198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korisnik nije podnio prijavu poreza na korištenje javnih površina, sukladno stavku 1. ovog članka, a iste je koristio bez rješenja o odobrenju korištenja javnih površina, naknada za korištenje javnih površina obračunat će se naknadno, u dvostrukom iznosu u odnosu na propisani iznos naknade za korištenje javnih površina.</w:t>
      </w:r>
    </w:p>
    <w:p w:rsidR="003D1986" w:rsidRPr="006A2439" w:rsidRDefault="003D1986" w:rsidP="003D198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utvrđivanje poreza, naplatu, žalbe, obnovu postupka, zastaru, ovršni postupak, kao i sve ostale </w:t>
      </w:r>
      <w:proofErr w:type="spellStart"/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postupovne</w:t>
      </w:r>
      <w:proofErr w:type="spellEnd"/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radnje, primjenjuju se odredbe Općeg poreznog zakona. </w:t>
      </w:r>
    </w:p>
    <w:p w:rsidR="003D1986" w:rsidRPr="006A2439" w:rsidRDefault="003D1986" w:rsidP="003D1986">
      <w:pPr>
        <w:shd w:val="clear" w:color="auto" w:fill="FFFFFF"/>
        <w:spacing w:before="3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Rješenja o korištenju javne površine koja su donesena do dana stupanja na snagu ove Odluke ostaju na snazi.</w:t>
      </w:r>
    </w:p>
    <w:p w:rsidR="003D1986" w:rsidRPr="006A2439" w:rsidRDefault="003D1986" w:rsidP="003D1986">
      <w:pPr>
        <w:shd w:val="clear" w:color="auto" w:fill="FFFFFF"/>
        <w:spacing w:before="3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Rješenja o odobravanju pokretne prodaje na području Općine Martijanec izdana do dana stupanja na snagu ove Odluke moraju se uskladiti s ovom Odlukom najkasnije u roku od 3 mjeseca od dana stupanja na snagu ove Odluke. Ako ovlaštenici pokretne prodaje ne pristaju na uvjete propisane ovom Odlukom, Rješenja o odobravanju pokretne prodaje na području Općine Martijanec će se staviti izvan snage.</w:t>
      </w:r>
    </w:p>
    <w:p w:rsidR="007076C4" w:rsidRPr="006A2439" w:rsidRDefault="007076C4" w:rsidP="005D79D3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Za korištenje javnih površina, ovisno o namjeni, utvrđuje se visina poreza na korištenje javnih površina kako slijedi: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536"/>
        <w:gridCol w:w="2551"/>
      </w:tblGrid>
      <w:tr w:rsidR="006A2439" w:rsidRPr="006A2439" w:rsidTr="00BE7F5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1. kiosci, montažni objekti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4,00 EUR/m2/mjesečno</w:t>
            </w:r>
          </w:p>
        </w:tc>
      </w:tr>
      <w:tr w:rsidR="006A2439" w:rsidRPr="006A2439" w:rsidTr="00BE7F5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2. ugostiteljske terase (od 1. 4. do 31. 10. ili 1. 5. do 30. 9.)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2,00 EUR/m2/mjesečno</w:t>
            </w:r>
          </w:p>
        </w:tc>
      </w:tr>
      <w:tr w:rsidR="006A2439" w:rsidRPr="006A2439" w:rsidTr="00BE7F5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3. ugostiteljske i slične pokretne prikolice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2,70 EUR/m2/dnevno</w:t>
            </w:r>
          </w:p>
        </w:tc>
      </w:tr>
      <w:tr w:rsidR="006A2439" w:rsidRPr="006A2439" w:rsidTr="00BE7F5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4. šatori u kojima se obavlja ugostiteljska djelatnost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1,50 EUR/m2/dnevno</w:t>
            </w:r>
          </w:p>
        </w:tc>
      </w:tr>
      <w:tr w:rsidR="006A2439" w:rsidRPr="006A2439" w:rsidTr="00BE7F5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5. cirkusi, luna park, zabavne radnje i slično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40,00 EUR/dnevno</w:t>
            </w:r>
          </w:p>
        </w:tc>
      </w:tr>
      <w:tr w:rsidR="006A2439" w:rsidRPr="006A2439" w:rsidTr="00BE7F5C">
        <w:trPr>
          <w:trHeight w:val="27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6. prigodne prodaje na stolovima, klupama i štandovima ili bez postavljanja pokretnih naprava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A2439" w:rsidRPr="006A2439" w:rsidTr="00BE7F5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F8436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 do 6 m2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7B255D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10,00 EUR/dnevno</w:t>
            </w:r>
          </w:p>
        </w:tc>
      </w:tr>
      <w:tr w:rsidR="006A2439" w:rsidRPr="006A2439" w:rsidTr="00BE7F5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F8436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- za svaki daljnji m2 javne površine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2,00 EUR/dnevno</w:t>
            </w:r>
          </w:p>
        </w:tc>
      </w:tr>
      <w:tr w:rsidR="006A2439" w:rsidRPr="006A2439" w:rsidTr="00BE7F5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7. postavljanje stolova, klupa ili štandova u svrhu izborne promidžbe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2,00 EUR/m2/dnevno</w:t>
            </w:r>
          </w:p>
        </w:tc>
      </w:tr>
      <w:tr w:rsidR="006A2439" w:rsidRPr="006A2439" w:rsidTr="00BE7F5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8. zamrzivači, uslužne naprave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0,70 EUR/m2/ dnevno</w:t>
            </w:r>
          </w:p>
        </w:tc>
      </w:tr>
      <w:tr w:rsidR="006A2439" w:rsidRPr="006A2439" w:rsidTr="00BE7F5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9. javne površine ispred trgovina koja se koriste za izlaganje i prodaju robe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0,15 EUR/m2/dnevno</w:t>
            </w:r>
          </w:p>
        </w:tc>
      </w:tr>
      <w:tr w:rsidR="006A2439" w:rsidRPr="006A2439" w:rsidTr="00BE7F5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10. javne površine koje se koriste za utovar, istovar i smještaj građevinskog materijala, postavu skela, ograda gradilišta te u svrhu izvođenja građevinskih radova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0,15 EUR/m2/dnevno</w:t>
            </w:r>
          </w:p>
        </w:tc>
      </w:tr>
      <w:tr w:rsidR="006A2439" w:rsidRPr="006A2439" w:rsidTr="00BE7F5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11. javne površine koje se koriste radi građenja, rekonstrukcije i održavanja komunalne i druge infrastrukture te izvođenja istraživačkih i drugih građevinskih radova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0,20 EUR/m2/dnevno</w:t>
            </w:r>
          </w:p>
        </w:tc>
      </w:tr>
      <w:tr w:rsidR="006A2439" w:rsidRPr="006A2439" w:rsidTr="00BE7F5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12. postavljanje reklamnih i oglasnih panoa, ploča i drugih objekata koji služe informiranju i reklamiranju te putokazi i slične naprave na javnim površinama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0,15 EUR/dnevno, paušal</w:t>
            </w:r>
          </w:p>
        </w:tc>
      </w:tr>
      <w:tr w:rsidR="006A2439" w:rsidRPr="006A2439" w:rsidTr="00F84361">
        <w:trPr>
          <w:trHeight w:val="36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13. pokretne trgovine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33,50 EUR/mjesečno, paušal</w:t>
            </w:r>
          </w:p>
        </w:tc>
      </w:tr>
      <w:tr w:rsidR="006A2439" w:rsidRPr="006A2439" w:rsidTr="00BE7F5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14. Za privremeno parkiranje vozila do godinu dana: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A2439" w:rsidRPr="006A2439" w:rsidTr="00BE7F5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F8436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 xml:space="preserve">– osobni automobili i druga vozila ukupne mase do 3,5 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7B255D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1,50 EUR/vozilo na dan</w:t>
            </w:r>
          </w:p>
        </w:tc>
      </w:tr>
      <w:tr w:rsidR="006A2439" w:rsidRPr="006A2439" w:rsidTr="00BE7F5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F8436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 xml:space="preserve">– teretna vozila, prikolice i dr. ukupne mase od 3,51-7,5 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2,70 EUR/vozilo na dan</w:t>
            </w:r>
          </w:p>
        </w:tc>
      </w:tr>
      <w:tr w:rsidR="00BE7F5C" w:rsidRPr="006A2439" w:rsidTr="00BE7F5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F8436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 xml:space="preserve">– teretna vozila, prikolice i dr. ukupne mase iznad 7,5 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5C" w:rsidRPr="006A2439" w:rsidRDefault="00BE7F5C" w:rsidP="00BE7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A2439">
              <w:rPr>
                <w:rFonts w:ascii="Times New Roman" w:eastAsia="Times New Roman" w:hAnsi="Times New Roman" w:cs="Times New Roman"/>
                <w:lang w:eastAsia="hr-HR"/>
              </w:rPr>
              <w:t>4,00 EUR/vozilo na dan</w:t>
            </w:r>
          </w:p>
        </w:tc>
      </w:tr>
    </w:tbl>
    <w:p w:rsidR="00BE7F5C" w:rsidRPr="006A2439" w:rsidRDefault="00BE7F5C" w:rsidP="007076C4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501775" w:rsidRDefault="00523D9F" w:rsidP="007076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Porez na korištenje javne površine prihod je Općine Martijanec.</w:t>
      </w:r>
    </w:p>
    <w:p w:rsidR="003D1986" w:rsidRPr="000D386B" w:rsidRDefault="003D1986" w:rsidP="003D1986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plaćanje poreza na korištenje javnih površina izuzimaju se aktivnosti za humanitarnu, kulturnu, sportsku i prosvjetno-edukativnu djelatnost, zdravstvene usluge te sve ostale aktivnosti i manifestacije koje su od interesa za Općinu Martijanec. O postojanju interesa za Općinu Martijanec svojim zaključkom odlučuje Općinski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načelnik, a na temelju tako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doni</w:t>
      </w: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jetog</w:t>
      </w:r>
      <w:proofErr w:type="spellEnd"/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zaključka Jedinstveni upravni odjel Općine Martijanec donosi rješenje kojim će regulirati prava i obaveze obveznika poreza.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Također izuzete su </w:t>
      </w: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površine za koju se plaća zakupnina Općini Martijanec ili druga naknada temeljem posebnog ugovora.</w:t>
      </w:r>
    </w:p>
    <w:p w:rsidR="007076C4" w:rsidRPr="006A2439" w:rsidRDefault="003D1986" w:rsidP="007076C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</w:t>
      </w:r>
      <w:r w:rsidR="00D139F3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A7300" w:rsidRPr="006A2439" w:rsidRDefault="007076C4" w:rsidP="00D139F3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Danom stupanja na snagu ove Odluke prestaje važiti Odluka o porezima Općine </w:t>
      </w:r>
      <w:r w:rsidR="00D139F3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Martijanec (</w:t>
      </w: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 vjesnik Varaždinske županije broj </w:t>
      </w:r>
      <w:r w:rsidR="00D139F3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91/17 i 5/18).</w:t>
      </w:r>
    </w:p>
    <w:p w:rsidR="007076C4" w:rsidRPr="006A2439" w:rsidRDefault="003D1986" w:rsidP="007076C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</w:t>
      </w:r>
      <w:bookmarkStart w:id="0" w:name="_GoBack"/>
      <w:bookmarkEnd w:id="0"/>
      <w:r w:rsidR="007076C4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F6141" w:rsidRPr="006A2439" w:rsidRDefault="007076C4" w:rsidP="000A7300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</w:t>
      </w:r>
      <w:r w:rsidR="00D139F3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objaviti će se u „</w:t>
      </w: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Službenom vjesniku </w:t>
      </w:r>
      <w:r w:rsidR="00FF7AB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Martijanec</w:t>
      </w:r>
      <w:r w:rsidR="00D139F3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“ i u „Narodnim novinama“, a stupa na snagu osmog dana od dana objave u „Službenom vjesniku</w:t>
      </w:r>
      <w:r w:rsidR="00FF7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Martijanec</w:t>
      </w:r>
      <w:r w:rsidR="00D139F3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r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odredbi o prirezu poreza na dohodak koje stupaju na snagu prvog dana u </w:t>
      </w:r>
      <w:r w:rsidR="00DC0530" w:rsidRPr="006A2439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mjesecu nakon mjeseca objave u „Narodnim novinama“.</w:t>
      </w:r>
    </w:p>
    <w:p w:rsidR="000A7300" w:rsidRPr="006A2439" w:rsidRDefault="000A7300" w:rsidP="000A7300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7300" w:rsidRPr="006A2439" w:rsidRDefault="000A7300" w:rsidP="000A7300">
      <w:pPr>
        <w:pStyle w:val="box455604"/>
        <w:shd w:val="clear" w:color="auto" w:fill="FFFFFF"/>
        <w:spacing w:before="0" w:beforeAutospacing="0" w:after="0" w:afterAutospacing="0"/>
        <w:textAlignment w:val="baseline"/>
      </w:pPr>
      <w:r w:rsidRPr="006A2439">
        <w:t>Klasa: 410-03/23-01/1</w:t>
      </w:r>
    </w:p>
    <w:p w:rsidR="000A7300" w:rsidRPr="006A2439" w:rsidRDefault="000A7300" w:rsidP="000A7300">
      <w:pPr>
        <w:pStyle w:val="box455604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6A2439">
        <w:t>Urbroj</w:t>
      </w:r>
      <w:proofErr w:type="spellEnd"/>
      <w:r w:rsidRPr="006A2439">
        <w:t>: 2186-19-01-23-1</w:t>
      </w:r>
    </w:p>
    <w:p w:rsidR="000A7300" w:rsidRPr="006A2439" w:rsidRDefault="000A7300" w:rsidP="000A7300">
      <w:pPr>
        <w:pStyle w:val="box455604"/>
        <w:shd w:val="clear" w:color="auto" w:fill="FFFFFF"/>
        <w:spacing w:before="0" w:beforeAutospacing="0" w:after="0" w:afterAutospacing="0"/>
        <w:textAlignment w:val="baseline"/>
      </w:pPr>
      <w:r w:rsidRPr="006A2439">
        <w:t>Martijanec, _________2023.</w:t>
      </w:r>
    </w:p>
    <w:p w:rsidR="000A7300" w:rsidRPr="006A2439" w:rsidRDefault="000A7300" w:rsidP="000A7300">
      <w:pPr>
        <w:pStyle w:val="box455604"/>
        <w:shd w:val="clear" w:color="auto" w:fill="FFFFFF"/>
        <w:spacing w:before="0" w:beforeAutospacing="0" w:after="0" w:afterAutospacing="0"/>
        <w:ind w:left="2712"/>
        <w:jc w:val="center"/>
        <w:textAlignment w:val="baseline"/>
      </w:pPr>
      <w:r w:rsidRPr="006A2439">
        <w:t xml:space="preserve">                  Predsjednik</w:t>
      </w:r>
      <w:r w:rsidRPr="006A2439">
        <w:rPr>
          <w:rFonts w:ascii="Minion Pro" w:hAnsi="Minion Pro"/>
        </w:rPr>
        <w:br/>
      </w:r>
      <w:r w:rsidRPr="006A2439">
        <w:t xml:space="preserve">              </w:t>
      </w:r>
      <w:r w:rsidR="00FF7ABB">
        <w:t xml:space="preserve">   </w:t>
      </w:r>
      <w:r w:rsidRPr="006A2439">
        <w:t xml:space="preserve">  Općinskog vijeća</w:t>
      </w:r>
      <w:r w:rsidRPr="006A2439">
        <w:rPr>
          <w:rFonts w:ascii="Minion Pro" w:hAnsi="Minion Pro"/>
        </w:rPr>
        <w:br/>
      </w:r>
      <w:r w:rsidRPr="006A2439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               </w:t>
      </w:r>
      <w:r w:rsidR="00FF7ABB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 </w:t>
      </w:r>
      <w:r w:rsidRPr="006A2439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Stjepan Golubić</w:t>
      </w:r>
    </w:p>
    <w:p w:rsidR="000A7300" w:rsidRPr="006A2439" w:rsidRDefault="000A7300" w:rsidP="000A7300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A7300" w:rsidRPr="006A2439" w:rsidSect="00BE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C04F5"/>
    <w:multiLevelType w:val="hybridMultilevel"/>
    <w:tmpl w:val="938E51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1C"/>
    <w:rsid w:val="000A2ABA"/>
    <w:rsid w:val="000A7300"/>
    <w:rsid w:val="000D386B"/>
    <w:rsid w:val="001268F1"/>
    <w:rsid w:val="00147862"/>
    <w:rsid w:val="001C2E68"/>
    <w:rsid w:val="00287203"/>
    <w:rsid w:val="00297082"/>
    <w:rsid w:val="003D1986"/>
    <w:rsid w:val="00501775"/>
    <w:rsid w:val="00523D9F"/>
    <w:rsid w:val="005D79D3"/>
    <w:rsid w:val="005E167C"/>
    <w:rsid w:val="0062041C"/>
    <w:rsid w:val="006A2439"/>
    <w:rsid w:val="007076C4"/>
    <w:rsid w:val="007455BA"/>
    <w:rsid w:val="007A70FA"/>
    <w:rsid w:val="007B255D"/>
    <w:rsid w:val="00874F49"/>
    <w:rsid w:val="009C0188"/>
    <w:rsid w:val="00A264B6"/>
    <w:rsid w:val="00A73B02"/>
    <w:rsid w:val="00BE7F5C"/>
    <w:rsid w:val="00D139F3"/>
    <w:rsid w:val="00D146A6"/>
    <w:rsid w:val="00DC0530"/>
    <w:rsid w:val="00DF6141"/>
    <w:rsid w:val="00E50F47"/>
    <w:rsid w:val="00F74F92"/>
    <w:rsid w:val="00F84361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786">
    <w:name w:val="box_472786"/>
    <w:basedOn w:val="Normal"/>
    <w:rsid w:val="0062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604">
    <w:name w:val="box_455604"/>
    <w:basedOn w:val="Normal"/>
    <w:rsid w:val="000A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A7300"/>
  </w:style>
  <w:style w:type="paragraph" w:styleId="Tekstbalonia">
    <w:name w:val="Balloon Text"/>
    <w:basedOn w:val="Normal"/>
    <w:link w:val="TekstbaloniaChar"/>
    <w:uiPriority w:val="99"/>
    <w:semiHidden/>
    <w:unhideWhenUsed/>
    <w:rsid w:val="006A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786">
    <w:name w:val="box_472786"/>
    <w:basedOn w:val="Normal"/>
    <w:rsid w:val="0062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604">
    <w:name w:val="box_455604"/>
    <w:basedOn w:val="Normal"/>
    <w:rsid w:val="000A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A7300"/>
  </w:style>
  <w:style w:type="paragraph" w:styleId="Tekstbalonia">
    <w:name w:val="Balloon Text"/>
    <w:basedOn w:val="Normal"/>
    <w:link w:val="TekstbaloniaChar"/>
    <w:uiPriority w:val="99"/>
    <w:semiHidden/>
    <w:unhideWhenUsed/>
    <w:rsid w:val="006A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FE58-7035-4CF7-98A6-EA646428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2023-03-03T07:34:00Z</cp:lastPrinted>
  <dcterms:created xsi:type="dcterms:W3CDTF">2023-02-07T12:04:00Z</dcterms:created>
  <dcterms:modified xsi:type="dcterms:W3CDTF">2023-03-06T10:22:00Z</dcterms:modified>
</cp:coreProperties>
</file>