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C66F71" w14:textId="77777777" w:rsidR="00C62431" w:rsidRPr="00C62431" w:rsidRDefault="00C62431" w:rsidP="00C62431">
      <w:pPr>
        <w:rPr>
          <w:rFonts w:ascii="Garamond" w:hAnsi="Garamond"/>
          <w:sz w:val="24"/>
          <w:szCs w:val="24"/>
        </w:rPr>
      </w:pPr>
    </w:p>
    <w:p w14:paraId="1F2FBB97" w14:textId="69C292E5" w:rsidR="00C62431" w:rsidRPr="00DB2D09" w:rsidRDefault="00C62431" w:rsidP="00C62431">
      <w:pPr>
        <w:shd w:val="clear" w:color="auto" w:fill="FFFFFF"/>
        <w:ind w:right="19"/>
        <w:jc w:val="right"/>
        <w:rPr>
          <w:rFonts w:ascii="Garamond" w:hAnsi="Garamond"/>
          <w:b/>
          <w:bCs/>
          <w:sz w:val="24"/>
          <w:szCs w:val="24"/>
          <w:u w:val="single"/>
          <w:lang w:val="pl-PL"/>
        </w:rPr>
      </w:pPr>
      <w:r w:rsidRPr="00DB2D09">
        <w:rPr>
          <w:rFonts w:ascii="Garamond" w:hAnsi="Garamond"/>
          <w:b/>
          <w:bCs/>
          <w:spacing w:val="-2"/>
          <w:sz w:val="24"/>
          <w:szCs w:val="24"/>
          <w:u w:val="single"/>
          <w:lang w:val="hr-HR"/>
        </w:rPr>
        <w:t>PRIJEDLOG</w:t>
      </w:r>
    </w:p>
    <w:p w14:paraId="053C6188" w14:textId="0ABC13A6" w:rsidR="00C62431" w:rsidRPr="00C62431" w:rsidRDefault="00C62431" w:rsidP="00C62431">
      <w:pPr>
        <w:shd w:val="clear" w:color="auto" w:fill="FFFFFF"/>
        <w:jc w:val="both"/>
        <w:rPr>
          <w:rFonts w:ascii="Garamond" w:hAnsi="Garamond"/>
          <w:b/>
          <w:bCs/>
          <w:sz w:val="24"/>
          <w:szCs w:val="24"/>
          <w:lang w:val="hr-HR"/>
        </w:rPr>
      </w:pPr>
      <w:r w:rsidRPr="00C62431">
        <w:rPr>
          <w:rFonts w:ascii="Garamond" w:eastAsia="Times New Roman" w:hAnsi="Garamond"/>
          <w:sz w:val="24"/>
          <w:szCs w:val="24"/>
          <w:lang w:val="hr-HR"/>
        </w:rPr>
        <w:t xml:space="preserve">Na temelju članka </w:t>
      </w:r>
      <w:r w:rsidRPr="00C62431">
        <w:rPr>
          <w:rStyle w:val="FontStyle23"/>
          <w:rFonts w:ascii="Garamond" w:hAnsi="Garamond"/>
          <w:sz w:val="24"/>
          <w:szCs w:val="24"/>
          <w:lang w:val="de-DE"/>
        </w:rPr>
        <w:t xml:space="preserve">članka 31. Statuta Općine Martijanec (“Službeni vjesnik Varaždinske županije”, broj </w:t>
      </w:r>
      <w:r w:rsidRPr="00C62431">
        <w:rPr>
          <w:rStyle w:val="FontStyle23"/>
          <w:rFonts w:ascii="Garamond" w:hAnsi="Garamond"/>
          <w:sz w:val="24"/>
          <w:szCs w:val="24"/>
          <w:lang w:val="hr-HR"/>
        </w:rPr>
        <w:t>10/13, 24/13, 18/18, 9/20, 14/21 i 14/23</w:t>
      </w:r>
      <w:r w:rsidRPr="00C62431">
        <w:rPr>
          <w:rStyle w:val="FontStyle23"/>
          <w:rFonts w:ascii="Garamond" w:hAnsi="Garamond"/>
          <w:sz w:val="24"/>
          <w:szCs w:val="24"/>
          <w:lang w:val="de-DE"/>
        </w:rPr>
        <w:t>)</w:t>
      </w:r>
      <w:r w:rsidRPr="00C62431">
        <w:rPr>
          <w:rFonts w:ascii="Garamond" w:eastAsia="Times New Roman" w:hAnsi="Garamond"/>
          <w:sz w:val="24"/>
          <w:szCs w:val="24"/>
          <w:lang w:val="de-DE"/>
        </w:rPr>
        <w:t xml:space="preserve"> </w:t>
      </w:r>
      <w:r w:rsidRPr="00C62431">
        <w:rPr>
          <w:rFonts w:ascii="Garamond" w:eastAsia="Times New Roman" w:hAnsi="Garamond"/>
          <w:b/>
          <w:bCs/>
          <w:sz w:val="24"/>
          <w:szCs w:val="24"/>
          <w:lang w:val="de-DE"/>
        </w:rPr>
        <w:t xml:space="preserve">Općinsko vijeće </w:t>
      </w:r>
      <w:r w:rsidRPr="00C62431">
        <w:rPr>
          <w:rFonts w:ascii="Garamond" w:eastAsia="Times New Roman" w:hAnsi="Garamond"/>
          <w:b/>
          <w:bCs/>
          <w:sz w:val="24"/>
          <w:szCs w:val="24"/>
          <w:lang w:val="hr-HR"/>
        </w:rPr>
        <w:t>na 22. sjednici održanoj 27.</w:t>
      </w:r>
      <w:r>
        <w:rPr>
          <w:rFonts w:ascii="Garamond" w:eastAsia="Times New Roman" w:hAnsi="Garamond"/>
          <w:b/>
          <w:bCs/>
          <w:sz w:val="24"/>
          <w:szCs w:val="24"/>
          <w:lang w:val="hr-HR"/>
        </w:rPr>
        <w:t xml:space="preserve"> ožujka </w:t>
      </w:r>
      <w:r w:rsidRPr="00C62431">
        <w:rPr>
          <w:rFonts w:ascii="Garamond" w:hAnsi="Garamond"/>
          <w:b/>
          <w:bCs/>
          <w:sz w:val="24"/>
          <w:szCs w:val="24"/>
          <w:lang w:val="hr-HR"/>
        </w:rPr>
        <w:t>2024. godine donosi</w:t>
      </w:r>
    </w:p>
    <w:p w14:paraId="419EFCFB" w14:textId="77777777" w:rsidR="00C62431" w:rsidRPr="00C62431" w:rsidRDefault="00C62431" w:rsidP="00C62431">
      <w:pPr>
        <w:shd w:val="clear" w:color="auto" w:fill="FFFFFF"/>
        <w:jc w:val="both"/>
        <w:rPr>
          <w:rFonts w:ascii="Garamond" w:hAnsi="Garamond"/>
          <w:sz w:val="24"/>
          <w:szCs w:val="24"/>
          <w:lang w:val="de-DE"/>
        </w:rPr>
      </w:pPr>
    </w:p>
    <w:p w14:paraId="7876516E" w14:textId="77777777" w:rsidR="00C62431" w:rsidRPr="00C62431" w:rsidRDefault="00C62431" w:rsidP="00C62431">
      <w:pPr>
        <w:shd w:val="clear" w:color="auto" w:fill="FFFFFF"/>
        <w:rPr>
          <w:rFonts w:ascii="Garamond" w:hAnsi="Garamond"/>
          <w:sz w:val="24"/>
          <w:szCs w:val="24"/>
          <w:lang w:val="de-DE"/>
        </w:rPr>
      </w:pPr>
    </w:p>
    <w:p w14:paraId="6E1EDD8C" w14:textId="77777777" w:rsidR="00C62431" w:rsidRPr="00C62431" w:rsidRDefault="00C62431" w:rsidP="00C62431">
      <w:pPr>
        <w:shd w:val="clear" w:color="auto" w:fill="FFFFFF"/>
        <w:jc w:val="center"/>
        <w:rPr>
          <w:rFonts w:ascii="Garamond" w:eastAsia="Times New Roman" w:hAnsi="Garamond"/>
          <w:b/>
          <w:bCs/>
          <w:sz w:val="24"/>
          <w:szCs w:val="24"/>
          <w:lang w:val="hr-HR"/>
        </w:rPr>
      </w:pPr>
      <w:r w:rsidRPr="00C62431">
        <w:rPr>
          <w:rFonts w:ascii="Garamond" w:hAnsi="Garamond"/>
          <w:b/>
          <w:bCs/>
          <w:sz w:val="24"/>
          <w:szCs w:val="24"/>
          <w:lang w:val="hr-HR"/>
        </w:rPr>
        <w:t>ZAKLJU</w:t>
      </w:r>
      <w:r w:rsidRPr="00C62431">
        <w:rPr>
          <w:rFonts w:ascii="Garamond" w:eastAsia="Times New Roman" w:hAnsi="Garamond"/>
          <w:b/>
          <w:bCs/>
          <w:sz w:val="24"/>
          <w:szCs w:val="24"/>
          <w:lang w:val="hr-HR"/>
        </w:rPr>
        <w:t xml:space="preserve">ČAK </w:t>
      </w:r>
    </w:p>
    <w:p w14:paraId="312635FA" w14:textId="77777777" w:rsidR="00C62431" w:rsidRDefault="00C62431" w:rsidP="00C62431">
      <w:pPr>
        <w:shd w:val="clear" w:color="auto" w:fill="FFFFFF"/>
        <w:jc w:val="center"/>
        <w:rPr>
          <w:rFonts w:ascii="Garamond" w:hAnsi="Garamond"/>
          <w:b/>
          <w:bCs/>
          <w:sz w:val="24"/>
          <w:szCs w:val="24"/>
          <w:lang w:val="hr-HR"/>
        </w:rPr>
      </w:pPr>
      <w:r w:rsidRPr="00C62431">
        <w:rPr>
          <w:rFonts w:ascii="Garamond" w:eastAsia="Times New Roman" w:hAnsi="Garamond"/>
          <w:b/>
          <w:bCs/>
          <w:spacing w:val="-2"/>
          <w:sz w:val="24"/>
          <w:szCs w:val="24"/>
          <w:lang w:val="hr-HR"/>
        </w:rPr>
        <w:t xml:space="preserve">o usvajanju Izvješća o izvršenju Plana djelovanja </w:t>
      </w:r>
      <w:r w:rsidRPr="00C62431">
        <w:rPr>
          <w:rFonts w:ascii="Garamond" w:eastAsia="Times New Roman" w:hAnsi="Garamond"/>
          <w:b/>
          <w:sz w:val="24"/>
          <w:szCs w:val="24"/>
          <w:lang w:val="hr-HR"/>
        </w:rPr>
        <w:t>Općine Martijanec</w:t>
      </w:r>
      <w:r w:rsidRPr="00C62431">
        <w:rPr>
          <w:rFonts w:ascii="Garamond" w:eastAsia="Times New Roman" w:hAnsi="Garamond"/>
          <w:sz w:val="24"/>
          <w:szCs w:val="24"/>
          <w:lang w:val="hr-HR"/>
        </w:rPr>
        <w:t xml:space="preserve"> </w:t>
      </w:r>
      <w:r w:rsidRPr="00C62431">
        <w:rPr>
          <w:rFonts w:ascii="Garamond" w:eastAsia="Times New Roman" w:hAnsi="Garamond"/>
          <w:b/>
          <w:bCs/>
          <w:spacing w:val="-2"/>
          <w:sz w:val="24"/>
          <w:szCs w:val="24"/>
          <w:lang w:val="hr-HR"/>
        </w:rPr>
        <w:t>u području prirodnih</w:t>
      </w:r>
      <w:r w:rsidRPr="00C62431">
        <w:rPr>
          <w:rFonts w:ascii="Garamond" w:hAnsi="Garamond"/>
          <w:sz w:val="24"/>
          <w:szCs w:val="24"/>
          <w:lang w:val="hr-HR"/>
        </w:rPr>
        <w:t xml:space="preserve"> </w:t>
      </w:r>
      <w:r w:rsidRPr="00C62431">
        <w:rPr>
          <w:rFonts w:ascii="Garamond" w:hAnsi="Garamond"/>
          <w:b/>
          <w:bCs/>
          <w:sz w:val="24"/>
          <w:szCs w:val="24"/>
          <w:lang w:val="hr-HR"/>
        </w:rPr>
        <w:t>nepogoda za 2023. godinu</w:t>
      </w:r>
    </w:p>
    <w:p w14:paraId="1D40361E" w14:textId="77777777" w:rsidR="00C62431" w:rsidRPr="00C62431" w:rsidRDefault="00C62431" w:rsidP="00C62431">
      <w:pPr>
        <w:shd w:val="clear" w:color="auto" w:fill="FFFFFF"/>
        <w:jc w:val="center"/>
        <w:rPr>
          <w:rFonts w:ascii="Garamond" w:hAnsi="Garamond"/>
          <w:b/>
          <w:bCs/>
          <w:sz w:val="24"/>
          <w:szCs w:val="24"/>
          <w:lang w:val="hr-HR"/>
        </w:rPr>
      </w:pPr>
    </w:p>
    <w:p w14:paraId="21F183E0" w14:textId="77777777" w:rsidR="00C62431" w:rsidRPr="00C62431" w:rsidRDefault="00C62431" w:rsidP="00C62431">
      <w:pPr>
        <w:shd w:val="clear" w:color="auto" w:fill="FFFFFF"/>
        <w:jc w:val="center"/>
        <w:rPr>
          <w:rFonts w:ascii="Garamond" w:hAnsi="Garamond"/>
          <w:b/>
          <w:bCs/>
          <w:sz w:val="24"/>
          <w:szCs w:val="24"/>
          <w:lang w:val="hr-HR"/>
        </w:rPr>
      </w:pPr>
    </w:p>
    <w:p w14:paraId="55227697" w14:textId="77777777" w:rsidR="00C62431" w:rsidRPr="00C62431" w:rsidRDefault="00C62431" w:rsidP="00C62431">
      <w:pPr>
        <w:shd w:val="clear" w:color="auto" w:fill="FFFFFF"/>
        <w:rPr>
          <w:rFonts w:ascii="Garamond" w:hAnsi="Garamond"/>
          <w:sz w:val="24"/>
          <w:szCs w:val="24"/>
          <w:lang w:val="hr-HR"/>
        </w:rPr>
      </w:pPr>
    </w:p>
    <w:p w14:paraId="0B137F72" w14:textId="1D8AE8E0" w:rsidR="00C62431" w:rsidRPr="00C62431" w:rsidRDefault="00C62431" w:rsidP="00C62431">
      <w:pPr>
        <w:pStyle w:val="Odlomakpopisa"/>
        <w:numPr>
          <w:ilvl w:val="0"/>
          <w:numId w:val="1"/>
        </w:numPr>
        <w:spacing w:after="0"/>
        <w:jc w:val="both"/>
        <w:rPr>
          <w:rFonts w:ascii="Garamond" w:hAnsi="Garamond" w:cs="Arial"/>
          <w:color w:val="auto"/>
          <w:sz w:val="24"/>
          <w:szCs w:val="24"/>
        </w:rPr>
      </w:pPr>
      <w:r w:rsidRPr="00C62431">
        <w:rPr>
          <w:rFonts w:ascii="Garamond" w:hAnsi="Garamond" w:cs="Arial"/>
          <w:color w:val="auto"/>
          <w:sz w:val="24"/>
          <w:szCs w:val="24"/>
        </w:rPr>
        <w:t xml:space="preserve">Općinsko vijeće Općine Martijanec prihvaća </w:t>
      </w:r>
      <w:bookmarkStart w:id="0" w:name="_Hlk506818687"/>
      <w:r w:rsidRPr="00C62431">
        <w:rPr>
          <w:rFonts w:ascii="Garamond" w:hAnsi="Garamond" w:cs="Arial"/>
          <w:color w:val="auto"/>
          <w:sz w:val="24"/>
          <w:szCs w:val="24"/>
        </w:rPr>
        <w:t xml:space="preserve">podnijeto </w:t>
      </w:r>
      <w:bookmarkEnd w:id="0"/>
      <w:r w:rsidRPr="00C62431">
        <w:rPr>
          <w:rFonts w:ascii="Garamond" w:hAnsi="Garamond" w:cs="Arial"/>
          <w:color w:val="auto"/>
          <w:sz w:val="24"/>
          <w:szCs w:val="24"/>
        </w:rPr>
        <w:t xml:space="preserve">Izvješće o izvršenju Plana djelovanja Općine Martijanec u području prirodnih nepogoda za 2023. godinu, KLASA: </w:t>
      </w:r>
      <w:r>
        <w:rPr>
          <w:rFonts w:ascii="Garamond" w:hAnsi="Garamond" w:cs="Arial"/>
          <w:color w:val="auto"/>
          <w:sz w:val="24"/>
          <w:szCs w:val="24"/>
        </w:rPr>
        <w:t>920-02/24-01/1</w:t>
      </w:r>
      <w:r w:rsidRPr="00C62431">
        <w:rPr>
          <w:rFonts w:ascii="Garamond" w:hAnsi="Garamond" w:cs="Arial"/>
          <w:color w:val="auto"/>
          <w:sz w:val="24"/>
          <w:szCs w:val="24"/>
        </w:rPr>
        <w:t xml:space="preserve">, URBROJ: </w:t>
      </w:r>
      <w:r>
        <w:rPr>
          <w:rFonts w:ascii="Garamond" w:hAnsi="Garamond" w:cs="Arial"/>
          <w:color w:val="auto"/>
          <w:sz w:val="24"/>
          <w:szCs w:val="24"/>
        </w:rPr>
        <w:t>2186-19-02-24-1</w:t>
      </w:r>
      <w:r w:rsidRPr="00C62431">
        <w:rPr>
          <w:rFonts w:ascii="Garamond" w:hAnsi="Garamond" w:cs="Arial"/>
          <w:color w:val="auto"/>
          <w:sz w:val="24"/>
          <w:szCs w:val="24"/>
        </w:rPr>
        <w:t xml:space="preserve">, od 15. ožujka 2024. godine koje je podnio Općinski načelnik.                                                          </w:t>
      </w:r>
    </w:p>
    <w:p w14:paraId="5E8F4E49" w14:textId="77777777" w:rsidR="00C62431" w:rsidRPr="00C62431" w:rsidRDefault="00C62431" w:rsidP="00C62431">
      <w:pPr>
        <w:pStyle w:val="Odlomakpopisa"/>
        <w:spacing w:after="0"/>
        <w:jc w:val="both"/>
        <w:rPr>
          <w:rFonts w:ascii="Garamond" w:hAnsi="Garamond" w:cs="Arial"/>
          <w:color w:val="auto"/>
          <w:sz w:val="24"/>
          <w:szCs w:val="24"/>
        </w:rPr>
      </w:pPr>
    </w:p>
    <w:p w14:paraId="060CE201" w14:textId="670FBFB6" w:rsidR="00C62431" w:rsidRPr="00C62431" w:rsidRDefault="00C62431" w:rsidP="00C62431">
      <w:pPr>
        <w:pStyle w:val="Odlomakpopisa"/>
        <w:numPr>
          <w:ilvl w:val="0"/>
          <w:numId w:val="1"/>
        </w:numPr>
        <w:spacing w:after="0"/>
        <w:jc w:val="both"/>
        <w:rPr>
          <w:rFonts w:ascii="Garamond" w:hAnsi="Garamond" w:cs="Arial"/>
          <w:color w:val="auto"/>
          <w:sz w:val="24"/>
          <w:szCs w:val="24"/>
        </w:rPr>
      </w:pPr>
      <w:r w:rsidRPr="00C62431">
        <w:rPr>
          <w:rFonts w:ascii="Garamond" w:hAnsi="Garamond" w:cs="Arial"/>
          <w:color w:val="auto"/>
          <w:sz w:val="24"/>
          <w:szCs w:val="24"/>
        </w:rPr>
        <w:t xml:space="preserve">Podnijeto Izvješće o </w:t>
      </w:r>
      <w:r>
        <w:rPr>
          <w:rFonts w:ascii="Garamond" w:hAnsi="Garamond" w:cs="Arial"/>
          <w:color w:val="auto"/>
          <w:sz w:val="24"/>
          <w:szCs w:val="24"/>
        </w:rPr>
        <w:t>i</w:t>
      </w:r>
      <w:r w:rsidRPr="00C62431">
        <w:rPr>
          <w:rFonts w:ascii="Garamond" w:hAnsi="Garamond" w:cs="Arial"/>
          <w:color w:val="auto"/>
          <w:sz w:val="24"/>
          <w:szCs w:val="24"/>
        </w:rPr>
        <w:t>zvršenju Plana djelovanja Općine Martijanec u području prirodnih nepogoda za 2023. godinu sastavni je dio ovog Zaključka.</w:t>
      </w:r>
    </w:p>
    <w:p w14:paraId="3746EC92" w14:textId="77777777" w:rsidR="00C62431" w:rsidRPr="00C62431" w:rsidRDefault="00C62431" w:rsidP="00C62431">
      <w:pPr>
        <w:jc w:val="both"/>
        <w:rPr>
          <w:rFonts w:ascii="Garamond" w:hAnsi="Garamond" w:cs="Arial"/>
          <w:sz w:val="24"/>
          <w:szCs w:val="24"/>
          <w:lang w:val="hr-HR"/>
        </w:rPr>
      </w:pPr>
    </w:p>
    <w:p w14:paraId="36EE7D53" w14:textId="4081713C" w:rsidR="00C62431" w:rsidRPr="008C661D" w:rsidRDefault="00C62431" w:rsidP="00C62431">
      <w:pPr>
        <w:pStyle w:val="Odlomakpopisa"/>
        <w:numPr>
          <w:ilvl w:val="0"/>
          <w:numId w:val="1"/>
        </w:numPr>
        <w:spacing w:after="0" w:line="240" w:lineRule="auto"/>
        <w:jc w:val="both"/>
        <w:rPr>
          <w:rFonts w:ascii="Garamond" w:hAnsi="Garamond" w:cs="Arial"/>
          <w:sz w:val="24"/>
          <w:szCs w:val="24"/>
        </w:rPr>
      </w:pPr>
      <w:r w:rsidRPr="00C62431">
        <w:rPr>
          <w:rFonts w:ascii="Garamond" w:eastAsiaTheme="minorHAnsi" w:hAnsi="Garamond" w:cs="Arial"/>
          <w:sz w:val="24"/>
          <w:szCs w:val="24"/>
        </w:rPr>
        <w:t>Ovaj Zaključak stupa na snagu osmog dana od dana objave u „Službenom vjesniku Općine Martijanec“.</w:t>
      </w:r>
    </w:p>
    <w:p w14:paraId="7CCF3046" w14:textId="77777777" w:rsidR="008C661D" w:rsidRPr="00C62431" w:rsidRDefault="008C661D" w:rsidP="008C661D">
      <w:pPr>
        <w:pStyle w:val="Odlomakpopisa"/>
        <w:spacing w:after="0" w:line="240" w:lineRule="auto"/>
        <w:jc w:val="both"/>
        <w:rPr>
          <w:rFonts w:ascii="Garamond" w:hAnsi="Garamond" w:cs="Arial"/>
          <w:sz w:val="24"/>
          <w:szCs w:val="24"/>
        </w:rPr>
      </w:pPr>
    </w:p>
    <w:p w14:paraId="0C42ED3D" w14:textId="77777777" w:rsidR="00C62431" w:rsidRDefault="00C62431" w:rsidP="00C62431">
      <w:pPr>
        <w:shd w:val="clear" w:color="auto" w:fill="FFFFFF"/>
        <w:rPr>
          <w:rFonts w:ascii="Garamond" w:hAnsi="Garamond"/>
          <w:sz w:val="24"/>
          <w:szCs w:val="24"/>
          <w:lang w:val="hr-HR"/>
        </w:rPr>
      </w:pPr>
    </w:p>
    <w:p w14:paraId="024AD814" w14:textId="03697A01" w:rsidR="00C62431" w:rsidRDefault="00C62431" w:rsidP="00C62431">
      <w:pPr>
        <w:shd w:val="clear" w:color="auto" w:fill="FFFFFF"/>
        <w:rPr>
          <w:rFonts w:ascii="Garamond" w:hAnsi="Garamond"/>
          <w:sz w:val="24"/>
          <w:szCs w:val="24"/>
          <w:lang w:val="hr-HR"/>
        </w:rPr>
      </w:pPr>
      <w:r>
        <w:rPr>
          <w:rFonts w:ascii="Garamond" w:hAnsi="Garamond"/>
          <w:sz w:val="24"/>
          <w:szCs w:val="24"/>
          <w:lang w:val="hr-HR"/>
        </w:rPr>
        <w:t>KLASA: 920-02/24-01/1</w:t>
      </w:r>
      <w:r>
        <w:rPr>
          <w:rFonts w:ascii="Garamond" w:hAnsi="Garamond"/>
          <w:sz w:val="24"/>
          <w:szCs w:val="24"/>
          <w:lang w:val="hr-HR"/>
        </w:rPr>
        <w:br/>
        <w:t>URBROJ: 2186-19-01-24-2</w:t>
      </w:r>
    </w:p>
    <w:p w14:paraId="77FB7774" w14:textId="58625784" w:rsidR="00C62431" w:rsidRPr="00C62431" w:rsidRDefault="00C62431" w:rsidP="00C62431">
      <w:pPr>
        <w:shd w:val="clear" w:color="auto" w:fill="FFFFFF"/>
        <w:rPr>
          <w:rFonts w:ascii="Garamond" w:hAnsi="Garamond"/>
          <w:sz w:val="24"/>
          <w:szCs w:val="24"/>
          <w:lang w:val="hr-HR"/>
        </w:rPr>
      </w:pPr>
      <w:r>
        <w:rPr>
          <w:rFonts w:ascii="Garamond" w:hAnsi="Garamond"/>
          <w:sz w:val="24"/>
          <w:szCs w:val="24"/>
          <w:lang w:val="hr-HR"/>
        </w:rPr>
        <w:t>Martijanec, 27. ožujka 2024. godine</w:t>
      </w:r>
    </w:p>
    <w:p w14:paraId="3B0B561B" w14:textId="77777777" w:rsidR="00C62431" w:rsidRPr="00C62431" w:rsidRDefault="00C62431" w:rsidP="00C62431">
      <w:pPr>
        <w:shd w:val="clear" w:color="auto" w:fill="FFFFFF"/>
        <w:rPr>
          <w:rFonts w:ascii="Garamond" w:hAnsi="Garamond"/>
          <w:sz w:val="24"/>
          <w:szCs w:val="24"/>
          <w:lang w:val="hr-HR"/>
        </w:rPr>
      </w:pPr>
    </w:p>
    <w:p w14:paraId="262C6CC7" w14:textId="78C908E6" w:rsidR="00C62431" w:rsidRPr="00C62431" w:rsidRDefault="00C62431" w:rsidP="00C62431">
      <w:pPr>
        <w:ind w:left="2880" w:firstLine="720"/>
        <w:jc w:val="center"/>
        <w:rPr>
          <w:rStyle w:val="FontStyle23"/>
          <w:rFonts w:ascii="Garamond" w:hAnsi="Garamond"/>
          <w:b/>
          <w:bCs/>
          <w:sz w:val="24"/>
          <w:szCs w:val="24"/>
          <w:lang w:val="hr-HR"/>
        </w:rPr>
      </w:pPr>
      <w:r>
        <w:rPr>
          <w:rStyle w:val="FontStyle23"/>
          <w:rFonts w:ascii="Garamond" w:hAnsi="Garamond"/>
          <w:b/>
          <w:bCs/>
          <w:sz w:val="24"/>
          <w:szCs w:val="24"/>
          <w:lang w:val="hr-HR"/>
        </w:rPr>
        <w:t xml:space="preserve">            </w:t>
      </w:r>
      <w:r w:rsidRPr="00C62431">
        <w:rPr>
          <w:rStyle w:val="FontStyle23"/>
          <w:rFonts w:ascii="Garamond" w:hAnsi="Garamond"/>
          <w:b/>
          <w:bCs/>
          <w:sz w:val="24"/>
          <w:szCs w:val="24"/>
          <w:lang w:val="hr-HR"/>
        </w:rPr>
        <w:t xml:space="preserve">PREDSJEDNIK OPĆINSKOG VIJEĆA </w:t>
      </w:r>
    </w:p>
    <w:p w14:paraId="24A67555" w14:textId="223ED899" w:rsidR="00C62431" w:rsidRPr="00C62431" w:rsidRDefault="00C62431" w:rsidP="00C62431">
      <w:pPr>
        <w:ind w:left="2880" w:firstLine="720"/>
        <w:jc w:val="center"/>
        <w:rPr>
          <w:rFonts w:ascii="Garamond" w:hAnsi="Garamond"/>
          <w:sz w:val="24"/>
          <w:szCs w:val="24"/>
          <w:lang w:val="hr-HR"/>
        </w:rPr>
      </w:pPr>
      <w:r>
        <w:rPr>
          <w:rStyle w:val="FontStyle23"/>
          <w:rFonts w:ascii="Garamond" w:hAnsi="Garamond"/>
          <w:sz w:val="24"/>
          <w:szCs w:val="24"/>
          <w:lang w:val="hr-HR"/>
        </w:rPr>
        <w:t xml:space="preserve">           </w:t>
      </w:r>
      <w:r w:rsidRPr="00C62431">
        <w:rPr>
          <w:rStyle w:val="FontStyle23"/>
          <w:rFonts w:ascii="Garamond" w:hAnsi="Garamond"/>
          <w:sz w:val="24"/>
          <w:szCs w:val="24"/>
          <w:lang w:val="hr-HR"/>
        </w:rPr>
        <w:t>Stjepan Golubić, ing.</w:t>
      </w:r>
    </w:p>
    <w:p w14:paraId="20EFFD6C" w14:textId="77777777" w:rsidR="00C62431" w:rsidRDefault="00C62431" w:rsidP="00C62431">
      <w:pPr>
        <w:jc w:val="both"/>
        <w:rPr>
          <w:sz w:val="24"/>
          <w:szCs w:val="24"/>
          <w:lang w:val="hr-HR"/>
        </w:rPr>
      </w:pPr>
    </w:p>
    <w:p w14:paraId="31D9CCE9" w14:textId="77777777" w:rsidR="00C62431" w:rsidRDefault="00C62431" w:rsidP="00C62431">
      <w:pPr>
        <w:jc w:val="both"/>
        <w:rPr>
          <w:sz w:val="24"/>
          <w:szCs w:val="24"/>
          <w:lang w:val="hr-HR"/>
        </w:rPr>
      </w:pPr>
    </w:p>
    <w:p w14:paraId="0B96D4B9" w14:textId="77777777" w:rsidR="00C62431" w:rsidRDefault="00C62431" w:rsidP="00C62431">
      <w:pPr>
        <w:shd w:val="clear" w:color="auto" w:fill="FFFFFF"/>
        <w:rPr>
          <w:b/>
          <w:bCs/>
          <w:spacing w:val="-3"/>
          <w:sz w:val="24"/>
          <w:szCs w:val="24"/>
          <w:lang w:val="hr-HR"/>
        </w:rPr>
      </w:pPr>
    </w:p>
    <w:p w14:paraId="346B7B06" w14:textId="77777777" w:rsidR="00C62431" w:rsidRDefault="00C62431" w:rsidP="00C62431">
      <w:pPr>
        <w:shd w:val="clear" w:color="auto" w:fill="FFFFFF"/>
        <w:rPr>
          <w:b/>
          <w:bCs/>
          <w:spacing w:val="-3"/>
          <w:sz w:val="24"/>
          <w:szCs w:val="24"/>
          <w:lang w:val="hr-HR"/>
        </w:rPr>
      </w:pPr>
    </w:p>
    <w:p w14:paraId="1A5B6967" w14:textId="77777777" w:rsidR="00C62431" w:rsidRDefault="00C62431" w:rsidP="00C62431">
      <w:pPr>
        <w:shd w:val="clear" w:color="auto" w:fill="FFFFFF"/>
        <w:rPr>
          <w:b/>
          <w:bCs/>
          <w:spacing w:val="-3"/>
          <w:sz w:val="24"/>
          <w:szCs w:val="24"/>
          <w:lang w:val="hr-HR"/>
        </w:rPr>
      </w:pPr>
    </w:p>
    <w:p w14:paraId="3FE74E30" w14:textId="77777777" w:rsidR="00C62431" w:rsidRDefault="00C62431" w:rsidP="00C62431">
      <w:pPr>
        <w:shd w:val="clear" w:color="auto" w:fill="FFFFFF"/>
        <w:rPr>
          <w:b/>
          <w:bCs/>
          <w:spacing w:val="-3"/>
          <w:sz w:val="24"/>
          <w:szCs w:val="24"/>
          <w:lang w:val="hr-HR"/>
        </w:rPr>
      </w:pPr>
    </w:p>
    <w:p w14:paraId="27AF6300" w14:textId="77777777" w:rsidR="00C62431" w:rsidRDefault="00C62431" w:rsidP="00C62431">
      <w:pPr>
        <w:shd w:val="clear" w:color="auto" w:fill="FFFFFF"/>
        <w:rPr>
          <w:b/>
          <w:bCs/>
          <w:spacing w:val="-3"/>
          <w:sz w:val="24"/>
          <w:szCs w:val="24"/>
          <w:lang w:val="hr-HR"/>
        </w:rPr>
      </w:pPr>
    </w:p>
    <w:p w14:paraId="0E75CF7E" w14:textId="77777777" w:rsidR="00C62431" w:rsidRDefault="00C62431" w:rsidP="00C62431">
      <w:pPr>
        <w:shd w:val="clear" w:color="auto" w:fill="FFFFFF"/>
        <w:rPr>
          <w:b/>
          <w:bCs/>
          <w:spacing w:val="-3"/>
          <w:sz w:val="24"/>
          <w:szCs w:val="24"/>
          <w:lang w:val="hr-HR"/>
        </w:rPr>
      </w:pPr>
    </w:p>
    <w:p w14:paraId="58A5DC1B" w14:textId="77777777" w:rsidR="00C62431" w:rsidRDefault="00C62431" w:rsidP="00C62431">
      <w:pPr>
        <w:shd w:val="clear" w:color="auto" w:fill="FFFFFF"/>
        <w:rPr>
          <w:b/>
          <w:bCs/>
          <w:spacing w:val="-3"/>
          <w:sz w:val="24"/>
          <w:szCs w:val="24"/>
          <w:lang w:val="hr-HR"/>
        </w:rPr>
      </w:pPr>
    </w:p>
    <w:p w14:paraId="6DF9CEA6" w14:textId="77777777" w:rsidR="00C62431" w:rsidRDefault="00C62431" w:rsidP="00C62431">
      <w:pPr>
        <w:shd w:val="clear" w:color="auto" w:fill="FFFFFF"/>
        <w:rPr>
          <w:b/>
          <w:bCs/>
          <w:spacing w:val="-3"/>
          <w:sz w:val="24"/>
          <w:szCs w:val="24"/>
          <w:lang w:val="hr-HR"/>
        </w:rPr>
      </w:pPr>
    </w:p>
    <w:p w14:paraId="2379A427" w14:textId="77777777" w:rsidR="00C62431" w:rsidRDefault="00C62431" w:rsidP="00C62431">
      <w:pPr>
        <w:shd w:val="clear" w:color="auto" w:fill="FFFFFF"/>
        <w:rPr>
          <w:b/>
          <w:bCs/>
          <w:spacing w:val="-3"/>
          <w:sz w:val="24"/>
          <w:szCs w:val="24"/>
          <w:lang w:val="hr-HR"/>
        </w:rPr>
      </w:pPr>
    </w:p>
    <w:p w14:paraId="0C9B2ABD" w14:textId="77777777" w:rsidR="00C62431" w:rsidRDefault="00C62431" w:rsidP="00C62431">
      <w:pPr>
        <w:shd w:val="clear" w:color="auto" w:fill="FFFFFF"/>
        <w:rPr>
          <w:b/>
          <w:bCs/>
          <w:spacing w:val="-3"/>
          <w:sz w:val="24"/>
          <w:szCs w:val="24"/>
          <w:lang w:val="hr-HR"/>
        </w:rPr>
      </w:pPr>
    </w:p>
    <w:p w14:paraId="37C33B79" w14:textId="77777777" w:rsidR="00C62431" w:rsidRDefault="00C62431" w:rsidP="00C62431">
      <w:pPr>
        <w:shd w:val="clear" w:color="auto" w:fill="FFFFFF"/>
        <w:rPr>
          <w:b/>
          <w:bCs/>
          <w:spacing w:val="-3"/>
          <w:sz w:val="24"/>
          <w:szCs w:val="24"/>
          <w:lang w:val="hr-HR"/>
        </w:rPr>
      </w:pPr>
    </w:p>
    <w:p w14:paraId="57CD6E3E" w14:textId="77777777" w:rsidR="00C62431" w:rsidRDefault="00C62431" w:rsidP="00C62431">
      <w:pPr>
        <w:shd w:val="clear" w:color="auto" w:fill="FFFFFF"/>
        <w:rPr>
          <w:b/>
          <w:bCs/>
          <w:spacing w:val="-3"/>
          <w:sz w:val="24"/>
          <w:szCs w:val="24"/>
          <w:lang w:val="hr-HR"/>
        </w:rPr>
      </w:pPr>
    </w:p>
    <w:p w14:paraId="7F0B1FD4" w14:textId="77777777" w:rsidR="00C62431" w:rsidRDefault="00C62431" w:rsidP="00C62431">
      <w:pPr>
        <w:shd w:val="clear" w:color="auto" w:fill="FFFFFF"/>
        <w:rPr>
          <w:b/>
          <w:bCs/>
          <w:spacing w:val="-3"/>
          <w:sz w:val="24"/>
          <w:szCs w:val="24"/>
          <w:lang w:val="hr-HR"/>
        </w:rPr>
      </w:pPr>
    </w:p>
    <w:p w14:paraId="68D10A04" w14:textId="77777777" w:rsidR="00C62431" w:rsidRDefault="00C62431" w:rsidP="00C62431">
      <w:pPr>
        <w:shd w:val="clear" w:color="auto" w:fill="FFFFFF"/>
        <w:rPr>
          <w:b/>
          <w:bCs/>
          <w:spacing w:val="-3"/>
          <w:sz w:val="24"/>
          <w:szCs w:val="24"/>
          <w:lang w:val="hr-HR"/>
        </w:rPr>
      </w:pPr>
    </w:p>
    <w:p w14:paraId="367A1AFD" w14:textId="77777777" w:rsidR="00C62431" w:rsidRDefault="00C62431" w:rsidP="00C62431">
      <w:pPr>
        <w:shd w:val="clear" w:color="auto" w:fill="FFFFFF"/>
        <w:rPr>
          <w:b/>
          <w:bCs/>
          <w:spacing w:val="-3"/>
          <w:sz w:val="24"/>
          <w:szCs w:val="24"/>
          <w:lang w:val="hr-HR"/>
        </w:rPr>
      </w:pPr>
    </w:p>
    <w:p w14:paraId="056A2618" w14:textId="77777777" w:rsidR="00C62431" w:rsidRDefault="00C62431" w:rsidP="00C62431">
      <w:pPr>
        <w:shd w:val="clear" w:color="auto" w:fill="FFFFFF"/>
        <w:rPr>
          <w:b/>
          <w:bCs/>
          <w:spacing w:val="-3"/>
          <w:sz w:val="24"/>
          <w:szCs w:val="24"/>
          <w:lang w:val="hr-HR"/>
        </w:rPr>
      </w:pPr>
    </w:p>
    <w:p w14:paraId="54441373" w14:textId="77777777" w:rsidR="00C62431" w:rsidRDefault="00C62431" w:rsidP="00C62431">
      <w:pPr>
        <w:shd w:val="clear" w:color="auto" w:fill="FFFFFF"/>
        <w:rPr>
          <w:b/>
          <w:bCs/>
          <w:spacing w:val="-3"/>
          <w:sz w:val="24"/>
          <w:szCs w:val="24"/>
          <w:lang w:val="hr-HR"/>
        </w:rPr>
      </w:pPr>
    </w:p>
    <w:p w14:paraId="52AB0D79" w14:textId="77777777" w:rsidR="00C62431" w:rsidRDefault="00C62431" w:rsidP="00C62431">
      <w:pPr>
        <w:shd w:val="clear" w:color="auto" w:fill="FFFFFF"/>
        <w:rPr>
          <w:b/>
          <w:bCs/>
          <w:spacing w:val="-3"/>
          <w:sz w:val="24"/>
          <w:szCs w:val="24"/>
          <w:lang w:val="hr-HR"/>
        </w:rPr>
      </w:pPr>
    </w:p>
    <w:p w14:paraId="0730CDFA" w14:textId="7DFEB906" w:rsidR="00C62431" w:rsidRDefault="00DB2D09" w:rsidP="00DB2D09">
      <w:pPr>
        <w:shd w:val="clear" w:color="auto" w:fill="FFFFFF"/>
        <w:jc w:val="center"/>
        <w:rPr>
          <w:b/>
          <w:bCs/>
          <w:spacing w:val="-3"/>
          <w:sz w:val="24"/>
          <w:szCs w:val="24"/>
          <w:lang w:val="hr-HR"/>
        </w:rPr>
      </w:pPr>
      <w:r>
        <w:rPr>
          <w:b/>
          <w:bCs/>
          <w:spacing w:val="-3"/>
          <w:sz w:val="24"/>
          <w:szCs w:val="24"/>
          <w:lang w:val="hr-HR"/>
        </w:rPr>
        <w:t xml:space="preserve">OBRAZLOŽENJE </w:t>
      </w:r>
    </w:p>
    <w:p w14:paraId="02D1C57D" w14:textId="4214CAC3" w:rsidR="00DB2D09" w:rsidRDefault="00DB2D09" w:rsidP="00DB2D09">
      <w:pPr>
        <w:shd w:val="clear" w:color="auto" w:fill="FFFFFF"/>
        <w:jc w:val="center"/>
        <w:rPr>
          <w:b/>
          <w:bCs/>
          <w:spacing w:val="-3"/>
          <w:sz w:val="24"/>
          <w:szCs w:val="24"/>
          <w:lang w:val="hr-HR"/>
        </w:rPr>
      </w:pPr>
      <w:r>
        <w:rPr>
          <w:b/>
          <w:bCs/>
          <w:spacing w:val="-3"/>
          <w:sz w:val="24"/>
          <w:szCs w:val="24"/>
          <w:lang w:val="hr-HR"/>
        </w:rPr>
        <w:t>uz Zaključak o usvajanju Izvješća o izvršenju Plana djelovanja Općine Martijanec u području prirodnih nepogoda za 2023. godinu</w:t>
      </w:r>
    </w:p>
    <w:p w14:paraId="765A9C53" w14:textId="77777777" w:rsidR="00C62431" w:rsidRDefault="00C62431" w:rsidP="00C62431">
      <w:pPr>
        <w:shd w:val="clear" w:color="auto" w:fill="FFFFFF"/>
        <w:rPr>
          <w:b/>
          <w:bCs/>
          <w:spacing w:val="-3"/>
          <w:sz w:val="24"/>
          <w:szCs w:val="24"/>
          <w:lang w:val="hr-HR"/>
        </w:rPr>
      </w:pPr>
    </w:p>
    <w:p w14:paraId="276821B7" w14:textId="77777777" w:rsidR="00DB2D09" w:rsidRDefault="00DB2D09" w:rsidP="00C62431">
      <w:pPr>
        <w:shd w:val="clear" w:color="auto" w:fill="FFFFFF"/>
        <w:rPr>
          <w:b/>
          <w:bCs/>
          <w:spacing w:val="-3"/>
          <w:sz w:val="24"/>
          <w:szCs w:val="24"/>
          <w:lang w:val="hr-HR"/>
        </w:rPr>
      </w:pPr>
    </w:p>
    <w:p w14:paraId="0D2C1850" w14:textId="6D723849" w:rsidR="00C62431" w:rsidRPr="007A1A6F" w:rsidRDefault="00EE688B" w:rsidP="00C62431">
      <w:pPr>
        <w:shd w:val="clear" w:color="auto" w:fill="FFFFFF"/>
        <w:rPr>
          <w:rFonts w:ascii="Garamond" w:hAnsi="Garamond"/>
          <w:lang w:val="hr-HR"/>
        </w:rPr>
      </w:pPr>
      <w:r>
        <w:rPr>
          <w:rFonts w:ascii="Garamond" w:hAnsi="Garamond"/>
          <w:b/>
          <w:bCs/>
          <w:spacing w:val="-3"/>
          <w:sz w:val="24"/>
          <w:szCs w:val="24"/>
          <w:lang w:val="hr-HR"/>
        </w:rPr>
        <w:t xml:space="preserve">I </w:t>
      </w:r>
      <w:r w:rsidR="00C62431" w:rsidRPr="007A1A6F">
        <w:rPr>
          <w:rFonts w:ascii="Garamond" w:hAnsi="Garamond"/>
          <w:b/>
          <w:bCs/>
          <w:spacing w:val="-3"/>
          <w:sz w:val="24"/>
          <w:szCs w:val="24"/>
          <w:lang w:val="hr-HR"/>
        </w:rPr>
        <w:t>PRAVNI TEMELJ</w:t>
      </w:r>
    </w:p>
    <w:p w14:paraId="6FAD67C9" w14:textId="77777777" w:rsidR="00C62431" w:rsidRPr="007A1A6F" w:rsidRDefault="00C62431" w:rsidP="00C62431">
      <w:pPr>
        <w:shd w:val="clear" w:color="auto" w:fill="FFFFFF"/>
        <w:ind w:right="5"/>
        <w:jc w:val="both"/>
        <w:rPr>
          <w:rFonts w:ascii="Garamond" w:hAnsi="Garamond"/>
          <w:lang w:val="hr-HR"/>
        </w:rPr>
      </w:pPr>
      <w:r w:rsidRPr="007A1A6F">
        <w:rPr>
          <w:rFonts w:ascii="Garamond" w:hAnsi="Garamond"/>
          <w:spacing w:val="-1"/>
          <w:sz w:val="24"/>
          <w:szCs w:val="24"/>
          <w:lang w:val="hr-HR"/>
        </w:rPr>
        <w:t>Pravni temelj za dono</w:t>
      </w:r>
      <w:r w:rsidRPr="007A1A6F">
        <w:rPr>
          <w:rFonts w:ascii="Garamond" w:eastAsia="Times New Roman" w:hAnsi="Garamond"/>
          <w:spacing w:val="-1"/>
          <w:sz w:val="24"/>
          <w:szCs w:val="24"/>
          <w:lang w:val="hr-HR"/>
        </w:rPr>
        <w:t xml:space="preserve">šenje Zaključka o usvajanju Izvješća o izvršenju Plana djelovanja </w:t>
      </w:r>
      <w:r w:rsidRPr="007A1A6F">
        <w:rPr>
          <w:rFonts w:ascii="Garamond" w:eastAsia="Times New Roman" w:hAnsi="Garamond"/>
          <w:sz w:val="24"/>
          <w:szCs w:val="24"/>
          <w:lang w:val="hr-HR"/>
        </w:rPr>
        <w:t xml:space="preserve">Općine Martijanec u području prirodnih nepogoda za 2023. godinu je članak 31. Statuta </w:t>
      </w:r>
      <w:r w:rsidRPr="007A1A6F">
        <w:rPr>
          <w:rStyle w:val="FontStyle23"/>
          <w:rFonts w:ascii="Garamond" w:hAnsi="Garamond"/>
          <w:sz w:val="24"/>
          <w:szCs w:val="24"/>
          <w:lang w:val="hr-HR"/>
        </w:rPr>
        <w:t>Općine Martijanec („Službeni vjesnik Varaždinske županije“, broj 10/13, 24/13, 18/18, 9/20, 14/21 i 14/23)</w:t>
      </w:r>
      <w:r w:rsidRPr="007A1A6F">
        <w:rPr>
          <w:rFonts w:ascii="Garamond" w:eastAsia="Times New Roman" w:hAnsi="Garamond"/>
          <w:sz w:val="24"/>
          <w:szCs w:val="24"/>
          <w:lang w:val="hr-HR"/>
        </w:rPr>
        <w:t>.</w:t>
      </w:r>
    </w:p>
    <w:p w14:paraId="6A738918" w14:textId="77777777" w:rsidR="00C62431" w:rsidRPr="007A1A6F" w:rsidRDefault="00C62431" w:rsidP="00C62431">
      <w:pPr>
        <w:shd w:val="clear" w:color="auto" w:fill="FFFFFF"/>
        <w:rPr>
          <w:rFonts w:ascii="Garamond" w:hAnsi="Garamond"/>
          <w:b/>
          <w:bCs/>
          <w:sz w:val="24"/>
          <w:szCs w:val="24"/>
          <w:lang w:val="hr-HR"/>
        </w:rPr>
      </w:pPr>
    </w:p>
    <w:p w14:paraId="15EDC3D3" w14:textId="77777777" w:rsidR="00C62431" w:rsidRPr="007A1A6F" w:rsidRDefault="00C62431" w:rsidP="00C62431">
      <w:pPr>
        <w:shd w:val="clear" w:color="auto" w:fill="FFFFFF"/>
        <w:rPr>
          <w:rFonts w:ascii="Garamond" w:hAnsi="Garamond"/>
          <w:b/>
          <w:bCs/>
          <w:sz w:val="24"/>
          <w:szCs w:val="24"/>
          <w:lang w:val="hr-HR"/>
        </w:rPr>
      </w:pPr>
    </w:p>
    <w:p w14:paraId="4586C7B3" w14:textId="4D66706A" w:rsidR="00EE688B" w:rsidRPr="00EE688B" w:rsidRDefault="00EE688B" w:rsidP="00EE688B">
      <w:pPr>
        <w:jc w:val="both"/>
        <w:rPr>
          <w:rFonts w:ascii="Garamond" w:hAnsi="Garamond"/>
          <w:b/>
          <w:bCs/>
          <w:sz w:val="24"/>
          <w:szCs w:val="24"/>
          <w:lang w:val="hr-HR"/>
        </w:rPr>
      </w:pPr>
      <w:r w:rsidRPr="00EE688B">
        <w:rPr>
          <w:rFonts w:ascii="Garamond" w:hAnsi="Garamond"/>
          <w:b/>
          <w:bCs/>
          <w:sz w:val="24"/>
          <w:szCs w:val="24"/>
          <w:lang w:val="hr-HR"/>
        </w:rPr>
        <w:t>II OCJENA STANJA I TEMELJNA PITANJA KOJA SE ŽELE UREDITI</w:t>
      </w:r>
    </w:p>
    <w:p w14:paraId="4E248FD4" w14:textId="77777777" w:rsidR="00C62431" w:rsidRPr="007A1A6F" w:rsidRDefault="00C62431" w:rsidP="00C62431">
      <w:pPr>
        <w:shd w:val="clear" w:color="auto" w:fill="FFFFFF"/>
        <w:jc w:val="both"/>
        <w:rPr>
          <w:rFonts w:ascii="Garamond" w:hAnsi="Garamond"/>
          <w:lang w:val="hr-HR"/>
        </w:rPr>
      </w:pPr>
      <w:r w:rsidRPr="007A1A6F">
        <w:rPr>
          <w:rFonts w:ascii="Garamond" w:hAnsi="Garamond"/>
          <w:sz w:val="24"/>
          <w:szCs w:val="24"/>
          <w:lang w:val="hr-HR"/>
        </w:rPr>
        <w:t xml:space="preserve">Prema odredbi </w:t>
      </w:r>
      <w:r w:rsidRPr="007A1A6F">
        <w:rPr>
          <w:rFonts w:ascii="Garamond" w:eastAsia="Times New Roman" w:hAnsi="Garamond"/>
          <w:sz w:val="24"/>
          <w:szCs w:val="24"/>
          <w:lang w:val="hr-HR"/>
        </w:rPr>
        <w:t xml:space="preserve">članka 3. Zakona o ublažavanju i uklanjanju posljedica prirodnih nepogoda </w:t>
      </w:r>
      <w:r w:rsidRPr="007A1A6F">
        <w:rPr>
          <w:rFonts w:ascii="Garamond" w:eastAsia="Times New Roman" w:hAnsi="Garamond"/>
          <w:spacing w:val="-2"/>
          <w:sz w:val="24"/>
          <w:szCs w:val="24"/>
          <w:lang w:val="hr-HR"/>
        </w:rPr>
        <w:t xml:space="preserve">(„Narodne novine“, broj 16/19) - u daljnjem tekstu: Zakon, prirodnom nepogodom, smatraju se iznenadne okolnosti uzrokovane nepovoljnim vremenskim prilikama, seizmičkim uzrocima i </w:t>
      </w:r>
      <w:r w:rsidRPr="007A1A6F">
        <w:rPr>
          <w:rFonts w:ascii="Garamond" w:eastAsia="Times New Roman" w:hAnsi="Garamond"/>
          <w:spacing w:val="-1"/>
          <w:sz w:val="24"/>
          <w:szCs w:val="24"/>
          <w:lang w:val="hr-HR"/>
        </w:rPr>
        <w:t xml:space="preserve">drugim prirodnim uzrocima koje prekidaju normalno odvijanje života, uzrokuju žrtve, štetu na </w:t>
      </w:r>
      <w:r w:rsidRPr="007A1A6F">
        <w:rPr>
          <w:rFonts w:ascii="Garamond" w:eastAsia="Times New Roman" w:hAnsi="Garamond"/>
          <w:sz w:val="24"/>
          <w:szCs w:val="24"/>
          <w:lang w:val="hr-HR"/>
        </w:rPr>
        <w:t>imovini i/ili njezin gubitak te štetu na javnoj infrastrukturi i/ili u okolišu.</w:t>
      </w:r>
    </w:p>
    <w:p w14:paraId="6BAE9FCA" w14:textId="77777777" w:rsidR="00C62431" w:rsidRPr="007A1A6F" w:rsidRDefault="00C62431" w:rsidP="00C62431">
      <w:pPr>
        <w:shd w:val="clear" w:color="auto" w:fill="FFFFFF"/>
        <w:ind w:right="5"/>
        <w:jc w:val="both"/>
        <w:rPr>
          <w:rFonts w:ascii="Garamond" w:eastAsia="Times New Roman" w:hAnsi="Garamond"/>
          <w:sz w:val="24"/>
          <w:szCs w:val="24"/>
          <w:lang w:val="hr-HR"/>
        </w:rPr>
      </w:pPr>
      <w:r w:rsidRPr="007A1A6F">
        <w:rPr>
          <w:rFonts w:ascii="Garamond" w:hAnsi="Garamond"/>
          <w:sz w:val="24"/>
          <w:szCs w:val="24"/>
          <w:lang w:val="hr-HR"/>
        </w:rPr>
        <w:t xml:space="preserve">Sukladno odredbi </w:t>
      </w:r>
      <w:r w:rsidRPr="007A1A6F">
        <w:rPr>
          <w:rFonts w:ascii="Garamond" w:eastAsia="Times New Roman" w:hAnsi="Garamond"/>
          <w:sz w:val="24"/>
          <w:szCs w:val="24"/>
          <w:lang w:val="hr-HR"/>
        </w:rPr>
        <w:t>članka 17. stavka 3. Zakona, izvršno tijelo jedinice lokalne samouprave podnosi predstavničkom tijelu jedinice lokalne samouprave, do 31. ožujka tekuće godine, izvješće o izvršenju plana djelovanja za proteklu kalendarsku godinu.</w:t>
      </w:r>
    </w:p>
    <w:p w14:paraId="2534F82E" w14:textId="77777777" w:rsidR="00C62431" w:rsidRPr="007A1A6F" w:rsidRDefault="00C62431" w:rsidP="00C62431">
      <w:pPr>
        <w:shd w:val="clear" w:color="auto" w:fill="FFFFFF"/>
        <w:ind w:right="5"/>
        <w:jc w:val="both"/>
        <w:rPr>
          <w:rFonts w:ascii="Garamond" w:hAnsi="Garamond"/>
          <w:lang w:val="hr-HR"/>
        </w:rPr>
      </w:pPr>
    </w:p>
    <w:p w14:paraId="7C21B07C" w14:textId="60E2347B" w:rsidR="00C62431" w:rsidRPr="007A1A6F" w:rsidRDefault="00C62431" w:rsidP="00C62431">
      <w:pPr>
        <w:pStyle w:val="StandardWeb"/>
        <w:spacing w:before="0" w:beforeAutospacing="0" w:after="0" w:afterAutospacing="0"/>
        <w:jc w:val="both"/>
        <w:rPr>
          <w:rFonts w:ascii="Garamond" w:hAnsi="Garamond"/>
        </w:rPr>
      </w:pPr>
      <w:r w:rsidRPr="007A1A6F">
        <w:rPr>
          <w:rFonts w:ascii="Garamond" w:hAnsi="Garamond"/>
        </w:rPr>
        <w:t>Župan Varaždinske županije proglasio je 24. svibnja 2023. godine prirodnu nepogodu zbog poplava na području 4 grada i 19 općina, među kojima i na području Općine Martijanec. Istoga dana proglasio je i prirodnu nepogodu zbog klizanja, tečenja, odronjavanja i prevrtanja zemljišta na području 5 gradova i 15 općina, među kojima i na području Općine Martijanec.</w:t>
      </w:r>
    </w:p>
    <w:p w14:paraId="337C7298" w14:textId="77777777" w:rsidR="00C62431" w:rsidRPr="007A1A6F" w:rsidRDefault="00C62431" w:rsidP="00C62431">
      <w:pPr>
        <w:pStyle w:val="StandardWeb"/>
        <w:spacing w:before="0" w:beforeAutospacing="0" w:after="0" w:afterAutospacing="0"/>
        <w:jc w:val="both"/>
        <w:rPr>
          <w:rFonts w:ascii="Garamond" w:hAnsi="Garamond"/>
        </w:rPr>
      </w:pPr>
      <w:r w:rsidRPr="007A1A6F">
        <w:rPr>
          <w:rFonts w:ascii="Garamond" w:hAnsi="Garamond"/>
        </w:rPr>
        <w:t>Dugotrajne kiše početka svibnja uzrokovale su veliku materijalnu štetu na poljoprivredi, poljoprivrednom i građevinskom zemljištu, građevinama, opremi, javnoj infrastrukturi i prometu i to u vremenskom razdoblju od 7. do 17. svibnja 2023. godine, što je potvrdilo Općinsko povjerenstvo za procjenu šteta od prirodnih nepogoda za područje općine Martijanec te je prema Varaždinskoj županiji zatraženo proglašenje prirodne nepogode.</w:t>
      </w:r>
    </w:p>
    <w:p w14:paraId="4844FA46" w14:textId="77777777" w:rsidR="00C62431" w:rsidRDefault="00C62431" w:rsidP="00C62431">
      <w:pPr>
        <w:shd w:val="clear" w:color="auto" w:fill="FFFFFF"/>
        <w:rPr>
          <w:rFonts w:ascii="Garamond" w:eastAsia="Times New Roman" w:hAnsi="Garamond"/>
          <w:sz w:val="24"/>
          <w:szCs w:val="24"/>
          <w:lang w:val="hr-HR"/>
        </w:rPr>
      </w:pPr>
      <w:r w:rsidRPr="007A1A6F">
        <w:rPr>
          <w:rFonts w:ascii="Garamond" w:hAnsi="Garamond"/>
          <w:sz w:val="24"/>
          <w:szCs w:val="24"/>
          <w:lang w:val="hr-HR"/>
        </w:rPr>
        <w:t>Slijedom navedenoga, predla</w:t>
      </w:r>
      <w:r w:rsidRPr="007A1A6F">
        <w:rPr>
          <w:rFonts w:ascii="Garamond" w:eastAsia="Times New Roman" w:hAnsi="Garamond"/>
          <w:sz w:val="24"/>
          <w:szCs w:val="24"/>
          <w:lang w:val="hr-HR"/>
        </w:rPr>
        <w:t>že se donošenje Zaključka kao u prijedlogu.</w:t>
      </w:r>
    </w:p>
    <w:p w14:paraId="0F88F654" w14:textId="77777777" w:rsidR="007A1A6F" w:rsidRDefault="007A1A6F" w:rsidP="00C62431">
      <w:pPr>
        <w:shd w:val="clear" w:color="auto" w:fill="FFFFFF"/>
        <w:rPr>
          <w:rFonts w:ascii="Garamond" w:eastAsia="Times New Roman" w:hAnsi="Garamond"/>
          <w:sz w:val="24"/>
          <w:szCs w:val="24"/>
          <w:lang w:val="hr-HR"/>
        </w:rPr>
      </w:pPr>
    </w:p>
    <w:p w14:paraId="1828BB03" w14:textId="77777777" w:rsidR="00EE688B" w:rsidRPr="00EE688B" w:rsidRDefault="00EE688B" w:rsidP="00EE688B">
      <w:pPr>
        <w:jc w:val="both"/>
        <w:rPr>
          <w:rFonts w:ascii="Garamond" w:hAnsi="Garamond"/>
          <w:b/>
          <w:bCs/>
          <w:sz w:val="24"/>
          <w:szCs w:val="24"/>
          <w:lang w:val="pl-PL"/>
        </w:rPr>
      </w:pPr>
      <w:r w:rsidRPr="00EE688B">
        <w:rPr>
          <w:rFonts w:ascii="Garamond" w:hAnsi="Garamond"/>
          <w:b/>
          <w:bCs/>
          <w:sz w:val="24"/>
          <w:szCs w:val="24"/>
          <w:lang w:val="pl-PL"/>
        </w:rPr>
        <w:t>III SREDSTVA POTREBNA ZA PROVOĐENJE ODLUKE TE NAČIN NA KOJI ĆE SE FINANCIRATI</w:t>
      </w:r>
    </w:p>
    <w:p w14:paraId="1643745B" w14:textId="77777777" w:rsidR="007A1A6F" w:rsidRPr="007A1A6F" w:rsidRDefault="007A1A6F" w:rsidP="007A1A6F">
      <w:pPr>
        <w:shd w:val="clear" w:color="auto" w:fill="FFFFFF"/>
        <w:ind w:right="5"/>
        <w:jc w:val="both"/>
        <w:rPr>
          <w:rFonts w:ascii="Garamond" w:hAnsi="Garamond"/>
          <w:lang w:val="hr-HR"/>
        </w:rPr>
      </w:pPr>
      <w:r w:rsidRPr="007A1A6F">
        <w:rPr>
          <w:rFonts w:ascii="Garamond" w:hAnsi="Garamond"/>
          <w:sz w:val="24"/>
          <w:szCs w:val="24"/>
          <w:lang w:val="hr-HR"/>
        </w:rPr>
        <w:t>Za provedbu ovog Zaklju</w:t>
      </w:r>
      <w:r w:rsidRPr="007A1A6F">
        <w:rPr>
          <w:rFonts w:ascii="Garamond" w:eastAsia="Times New Roman" w:hAnsi="Garamond"/>
          <w:sz w:val="24"/>
          <w:szCs w:val="24"/>
          <w:lang w:val="hr-HR"/>
        </w:rPr>
        <w:t>čka nije potrebno osigurati financijska sredstva u Proračunu Općine Martijanec za 2024. godinu.</w:t>
      </w:r>
    </w:p>
    <w:p w14:paraId="0D87F6A6" w14:textId="77777777" w:rsidR="007A1A6F" w:rsidRPr="007A1A6F" w:rsidRDefault="007A1A6F" w:rsidP="00C62431">
      <w:pPr>
        <w:shd w:val="clear" w:color="auto" w:fill="FFFFFF"/>
        <w:rPr>
          <w:rFonts w:ascii="Garamond" w:hAnsi="Garamond"/>
          <w:lang w:val="hr-HR"/>
        </w:rPr>
      </w:pPr>
    </w:p>
    <w:p w14:paraId="375BF8E5" w14:textId="77777777" w:rsidR="00C62431" w:rsidRPr="00C62431" w:rsidRDefault="00C62431">
      <w:pPr>
        <w:rPr>
          <w:lang w:val="hr-HR"/>
        </w:rPr>
      </w:pPr>
    </w:p>
    <w:sectPr w:rsidR="00C62431" w:rsidRPr="00C624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575748"/>
    <w:multiLevelType w:val="hybridMultilevel"/>
    <w:tmpl w:val="418617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802771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31"/>
    <w:rsid w:val="007A1A6F"/>
    <w:rsid w:val="008C661D"/>
    <w:rsid w:val="00C22C09"/>
    <w:rsid w:val="00C62431"/>
    <w:rsid w:val="00DB2D09"/>
    <w:rsid w:val="00EE68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C708"/>
  <w15:chartTrackingRefBased/>
  <w15:docId w15:val="{BAB5AC65-776D-49C4-85E3-3A70D3DB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431"/>
    <w:pPr>
      <w:widowControl w:val="0"/>
      <w:autoSpaceDE w:val="0"/>
      <w:autoSpaceDN w:val="0"/>
      <w:adjustRightInd w:val="0"/>
      <w:spacing w:after="0" w:line="240" w:lineRule="auto"/>
    </w:pPr>
    <w:rPr>
      <w:rFonts w:ascii="Times New Roman" w:eastAsiaTheme="minorEastAsia" w:hAnsi="Times New Roman" w:cs="Times New Roman"/>
      <w:kern w:val="0"/>
      <w:sz w:val="20"/>
      <w:szCs w:val="20"/>
      <w:lang w:val="en-GB" w:eastAsia="en-GB"/>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C62431"/>
    <w:pPr>
      <w:widowControl/>
      <w:autoSpaceDE/>
      <w:autoSpaceDN/>
      <w:adjustRightInd/>
      <w:spacing w:before="100" w:beforeAutospacing="1" w:after="100" w:afterAutospacing="1"/>
    </w:pPr>
    <w:rPr>
      <w:rFonts w:eastAsia="Times New Roman"/>
      <w:sz w:val="24"/>
      <w:szCs w:val="24"/>
      <w:lang w:val="hr-HR" w:eastAsia="hr-HR"/>
    </w:rPr>
  </w:style>
  <w:style w:type="character" w:customStyle="1" w:styleId="FontStyle20">
    <w:name w:val="Font Style20"/>
    <w:uiPriority w:val="99"/>
    <w:rsid w:val="00C62431"/>
    <w:rPr>
      <w:rFonts w:ascii="Arial Unicode MS" w:eastAsia="Arial Unicode MS" w:hAnsi="Arial Unicode MS" w:cs="Arial Unicode MS" w:hint="default"/>
      <w:sz w:val="20"/>
      <w:szCs w:val="20"/>
    </w:rPr>
  </w:style>
  <w:style w:type="character" w:customStyle="1" w:styleId="FontStyle23">
    <w:name w:val="Font Style23"/>
    <w:basedOn w:val="Zadanifontodlomka"/>
    <w:uiPriority w:val="99"/>
    <w:rsid w:val="00C62431"/>
    <w:rPr>
      <w:rFonts w:ascii="Times New Roman" w:hAnsi="Times New Roman" w:cs="Times New Roman" w:hint="default"/>
      <w:sz w:val="22"/>
      <w:szCs w:val="22"/>
    </w:rPr>
  </w:style>
  <w:style w:type="paragraph" w:styleId="Odlomakpopisa">
    <w:name w:val="List Paragraph"/>
    <w:basedOn w:val="Normal"/>
    <w:uiPriority w:val="1"/>
    <w:qFormat/>
    <w:rsid w:val="00C62431"/>
    <w:pPr>
      <w:widowControl/>
      <w:autoSpaceDE/>
      <w:autoSpaceDN/>
      <w:adjustRightInd/>
      <w:spacing w:after="200" w:line="276" w:lineRule="auto"/>
      <w:ind w:left="720"/>
      <w:contextualSpacing/>
    </w:pPr>
    <w:rPr>
      <w:rFonts w:ascii="Calibri" w:eastAsia="Calibri" w:hAnsi="Calibri"/>
      <w:color w:val="00000A"/>
      <w:sz w:val="22"/>
      <w:szCs w:val="22"/>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93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Martijanec</dc:creator>
  <cp:keywords/>
  <dc:description/>
  <cp:lastModifiedBy>Opcina Martijanec</cp:lastModifiedBy>
  <cp:revision>6</cp:revision>
  <cp:lastPrinted>2024-03-22T08:21:00Z</cp:lastPrinted>
  <dcterms:created xsi:type="dcterms:W3CDTF">2024-03-15T08:19:00Z</dcterms:created>
  <dcterms:modified xsi:type="dcterms:W3CDTF">2024-03-22T11:12:00Z</dcterms:modified>
</cp:coreProperties>
</file>