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3"/>
        <w:gridCol w:w="9423"/>
      </w:tblGrid>
      <w:tr w:rsidR="00B84F9E" w:rsidRPr="0062202F" w:rsidTr="000E7C3D">
        <w:trPr>
          <w:trHeight w:val="1833"/>
          <w:jc w:val="center"/>
        </w:trPr>
        <w:tc>
          <w:tcPr>
            <w:tcW w:w="13636" w:type="dxa"/>
            <w:gridSpan w:val="2"/>
            <w:vAlign w:val="center"/>
          </w:tcPr>
          <w:p w:rsidR="009F5C04" w:rsidRPr="0062202F" w:rsidRDefault="00B84F9E" w:rsidP="009F5C04">
            <w:pPr>
              <w:spacing w:after="0"/>
              <w:jc w:val="both"/>
              <w:rPr>
                <w:rFonts w:ascii="Garamond" w:eastAsia="Times New Roman" w:hAnsi="Garamond" w:cs="Times New Roman"/>
                <w:sz w:val="24"/>
                <w:szCs w:val="24"/>
                <w:lang w:eastAsia="hr-HR"/>
              </w:rPr>
            </w:pPr>
            <w:r w:rsidRPr="0062202F">
              <w:rPr>
                <w:rFonts w:ascii="Garamond" w:hAnsi="Garamond" w:cs="Times New Roman"/>
                <w:b/>
                <w:sz w:val="24"/>
                <w:szCs w:val="24"/>
                <w:u w:val="single"/>
              </w:rPr>
              <w:t>POZIV JAVNOSTI ZA DOSTAVU MIŠLJENJA, PRIMJEDBI I PRIJEDLOGA O</w:t>
            </w:r>
            <w:r w:rsidRPr="0062202F">
              <w:rPr>
                <w:rFonts w:ascii="Garamond" w:hAnsi="Garamond" w:cs="Times New Roman"/>
                <w:sz w:val="24"/>
                <w:szCs w:val="24"/>
              </w:rPr>
              <w:t xml:space="preserve"> </w:t>
            </w:r>
            <w:r w:rsidR="009F5C04" w:rsidRPr="0062202F">
              <w:rPr>
                <w:rFonts w:ascii="Garamond" w:hAnsi="Garamond" w:cs="Times New Roman"/>
                <w:b/>
                <w:sz w:val="24"/>
                <w:szCs w:val="24"/>
                <w:u w:val="single"/>
              </w:rPr>
              <w:t>NACRTIMA PRIJEDLOGA:</w:t>
            </w:r>
            <w:r w:rsidR="004E680F" w:rsidRPr="0062202F">
              <w:rPr>
                <w:rFonts w:ascii="Garamond" w:hAnsi="Garamond" w:cs="Times New Roman"/>
                <w:b/>
                <w:sz w:val="24"/>
                <w:szCs w:val="24"/>
                <w:u w:val="single"/>
              </w:rPr>
              <w:t xml:space="preserve"> </w:t>
            </w:r>
          </w:p>
          <w:p w:rsidR="00B84F9E" w:rsidRPr="0062202F" w:rsidRDefault="00B84F9E" w:rsidP="000E7C3D">
            <w:pPr>
              <w:spacing w:after="0"/>
              <w:jc w:val="both"/>
              <w:rPr>
                <w:rFonts w:ascii="Garamond" w:eastAsia="Times New Roman" w:hAnsi="Garamond" w:cs="Times New Roman"/>
                <w:sz w:val="24"/>
                <w:szCs w:val="24"/>
                <w:lang w:eastAsia="hr-HR"/>
              </w:rPr>
            </w:pPr>
          </w:p>
          <w:p w:rsidR="0030708B" w:rsidRPr="000C68B8" w:rsidRDefault="0030708B" w:rsidP="005200E3">
            <w:pPr>
              <w:spacing w:after="0"/>
              <w:jc w:val="center"/>
              <w:rPr>
                <w:rFonts w:ascii="Garamond" w:eastAsia="Times New Roman" w:hAnsi="Garamond" w:cs="Times New Roman"/>
                <w:b/>
                <w:sz w:val="24"/>
                <w:szCs w:val="24"/>
                <w:lang w:eastAsia="hr-HR"/>
              </w:rPr>
            </w:pPr>
            <w:r w:rsidRPr="000C68B8">
              <w:rPr>
                <w:rFonts w:ascii="Garamond" w:eastAsia="Times New Roman" w:hAnsi="Garamond" w:cs="Times New Roman"/>
                <w:b/>
                <w:sz w:val="24"/>
                <w:szCs w:val="24"/>
                <w:lang w:eastAsia="hr-HR"/>
              </w:rPr>
              <w:t xml:space="preserve">Odluka o </w:t>
            </w:r>
            <w:r w:rsidR="005200E3">
              <w:rPr>
                <w:rFonts w:ascii="Garamond" w:eastAsia="Times New Roman" w:hAnsi="Garamond" w:cs="Times New Roman"/>
                <w:b/>
                <w:sz w:val="24"/>
                <w:szCs w:val="24"/>
                <w:lang w:eastAsia="hr-HR"/>
              </w:rPr>
              <w:t>visini poreznih stopa godišnjeg poreza na dohodak</w:t>
            </w:r>
          </w:p>
        </w:tc>
      </w:tr>
      <w:tr w:rsidR="00B84F9E" w:rsidRPr="0062202F" w:rsidTr="002C2E88">
        <w:trPr>
          <w:trHeight w:val="840"/>
          <w:jc w:val="center"/>
        </w:trPr>
        <w:tc>
          <w:tcPr>
            <w:tcW w:w="4213" w:type="dxa"/>
            <w:vAlign w:val="center"/>
          </w:tcPr>
          <w:p w:rsidR="00B84F9E" w:rsidRPr="0062202F" w:rsidRDefault="00B84F9E" w:rsidP="00B84F9E">
            <w:pPr>
              <w:jc w:val="center"/>
              <w:rPr>
                <w:rFonts w:ascii="Garamond" w:hAnsi="Garamond" w:cs="Times New Roman"/>
                <w:sz w:val="24"/>
                <w:szCs w:val="24"/>
              </w:rPr>
            </w:pPr>
            <w:r w:rsidRPr="0062202F">
              <w:rPr>
                <w:rFonts w:ascii="Garamond" w:hAnsi="Garamond" w:cs="Times New Roman"/>
                <w:sz w:val="24"/>
                <w:szCs w:val="24"/>
              </w:rPr>
              <w:t>RAZLOZI DONOŠENJA AKTA</w:t>
            </w:r>
          </w:p>
        </w:tc>
        <w:tc>
          <w:tcPr>
            <w:tcW w:w="9423" w:type="dxa"/>
            <w:vAlign w:val="center"/>
          </w:tcPr>
          <w:p w:rsidR="005200E3" w:rsidRPr="0067782C" w:rsidRDefault="005200E3" w:rsidP="005200E3">
            <w:pPr>
              <w:autoSpaceDE w:val="0"/>
              <w:autoSpaceDN w:val="0"/>
              <w:adjustRightInd w:val="0"/>
              <w:spacing w:after="0" w:line="240" w:lineRule="auto"/>
              <w:jc w:val="both"/>
              <w:rPr>
                <w:rFonts w:ascii="Garamond" w:hAnsi="Garamond"/>
                <w:sz w:val="24"/>
                <w:szCs w:val="24"/>
              </w:rPr>
            </w:pPr>
            <w:r w:rsidRPr="0067782C">
              <w:rPr>
                <w:rFonts w:ascii="Garamond" w:hAnsi="Garamond"/>
                <w:sz w:val="24"/>
                <w:szCs w:val="24"/>
              </w:rPr>
              <w:t>Pravni temelj za donošenje Odluke o visini poreznih stopa godišnjeg porez na dohodak (u daljnjem tekstu: Prijedlog odluke) sadržan je u članku 19.a stavku 1. Zakona o porezu na dohodak (Narodne novine 115/16, 106/18, 121/19, 32/20, 138/20, 151/22 i 114/23) koji propisuje da predstavničko tijelo jedinice lokalne samouprave svojom odlukom određuje visinu poreznih stopa za plaćanje godišnjeg poreza na dohodak. Nadalje, temelj za donošenje Prijedloga odluke je i članak 31. Statuta Općine Martijanec (Službeni vjesnik Varaždinske županije broj 10/13, 24/13, 18/18, 9/20, 14/21 i 14/23) kojim je propisano da Općinsko vijeće donosi odluke i druge opće akte kojima uređuje pitanja iz samoupravnog djelokruga Općine Martijanec.</w:t>
            </w:r>
          </w:p>
          <w:p w:rsidR="005200E3" w:rsidRPr="0067782C" w:rsidRDefault="005200E3" w:rsidP="005200E3">
            <w:pPr>
              <w:spacing w:after="0" w:line="240" w:lineRule="auto"/>
              <w:jc w:val="both"/>
              <w:rPr>
                <w:rFonts w:ascii="Garamond" w:hAnsi="Garamond"/>
                <w:sz w:val="24"/>
                <w:szCs w:val="24"/>
              </w:rPr>
            </w:pPr>
            <w:r w:rsidRPr="0067782C">
              <w:rPr>
                <w:rFonts w:ascii="Garamond" w:hAnsi="Garamond"/>
                <w:sz w:val="24"/>
                <w:szCs w:val="24"/>
              </w:rPr>
              <w:t>Hrvatski sabor donio je na sjednici 28. rujna 2023. Zakon o izmjenama i dopunama Zakona o porezu na dohodak (Narodne novine 114/23) kojim je, između ostalog, dana ovlast jedinicama lokalne samouprave da samostalno svojim odlukama određuju visine poreznih stopa za plaćanje godišnjeg poreza na dohodak.</w:t>
            </w:r>
          </w:p>
          <w:p w:rsidR="005200E3" w:rsidRPr="0067782C" w:rsidRDefault="005200E3" w:rsidP="005200E3">
            <w:pPr>
              <w:spacing w:after="0" w:line="240" w:lineRule="auto"/>
              <w:jc w:val="both"/>
              <w:rPr>
                <w:rFonts w:ascii="Garamond" w:hAnsi="Garamond"/>
                <w:color w:val="000000"/>
                <w:sz w:val="24"/>
                <w:szCs w:val="24"/>
              </w:rPr>
            </w:pPr>
            <w:r w:rsidRPr="0067782C">
              <w:rPr>
                <w:rFonts w:ascii="Garamond" w:hAnsi="Garamond"/>
                <w:sz w:val="24"/>
                <w:szCs w:val="24"/>
              </w:rPr>
              <w:t xml:space="preserve">Člankom 19.a Zakona o porezu na dohodak propisano je da općine može odlukom propisati nižu stopu za plaćanje poreza na dohodak u granicama od 15% do 22% </w:t>
            </w:r>
            <w:r w:rsidRPr="0067782C">
              <w:rPr>
                <w:rFonts w:ascii="Garamond" w:hAnsi="Garamond"/>
                <w:color w:val="000000"/>
                <w:sz w:val="24"/>
                <w:szCs w:val="24"/>
              </w:rPr>
              <w:t>te višu stopu u granicama od 25% do 33%.</w:t>
            </w:r>
          </w:p>
          <w:p w:rsidR="005200E3" w:rsidRPr="0067782C" w:rsidRDefault="005200E3" w:rsidP="005200E3">
            <w:pPr>
              <w:spacing w:after="0" w:line="240" w:lineRule="auto"/>
              <w:jc w:val="both"/>
              <w:rPr>
                <w:rFonts w:ascii="Garamond" w:hAnsi="Garamond"/>
                <w:sz w:val="24"/>
                <w:szCs w:val="24"/>
              </w:rPr>
            </w:pPr>
            <w:r w:rsidRPr="0067782C">
              <w:rPr>
                <w:rFonts w:ascii="Garamond" w:hAnsi="Garamond"/>
                <w:sz w:val="24"/>
                <w:szCs w:val="24"/>
              </w:rPr>
              <w:t>S obzirom da je donošenjem Zakona o izmjenama i dopuni Zakona o lokalnim porezima (Narodne novine 114/23) ukinut prirez porezu na dohodak, predlaže se utvrđivanje niže porezne stope od 22% na poreznu osnovicu do visine 50.400,00 eura te više porezne stope od 33% na dio porezne osnovice koji prelazi iznos od 50.400,00 eura, što bi omogućilo djelomično zadržavanje dosadašnje razine prihoda koji su tijekom prethodnih godina ostvarivani od poreza na dohodak i prireza porezu na dohodak.</w:t>
            </w:r>
          </w:p>
          <w:p w:rsidR="005200E3" w:rsidRDefault="005200E3" w:rsidP="005200E3">
            <w:pPr>
              <w:spacing w:after="0" w:line="240" w:lineRule="auto"/>
              <w:jc w:val="both"/>
              <w:rPr>
                <w:rFonts w:ascii="Garamond" w:hAnsi="Garamond"/>
                <w:color w:val="000000"/>
                <w:sz w:val="24"/>
                <w:szCs w:val="24"/>
              </w:rPr>
            </w:pPr>
            <w:r w:rsidRPr="0067782C">
              <w:rPr>
                <w:rFonts w:ascii="Garamond" w:hAnsi="Garamond"/>
                <w:color w:val="000000"/>
                <w:sz w:val="24"/>
                <w:szCs w:val="24"/>
              </w:rPr>
              <w:t xml:space="preserve">Općina iz ovih prihoda financira školstvo, </w:t>
            </w:r>
            <w:proofErr w:type="spellStart"/>
            <w:r w:rsidRPr="0067782C">
              <w:rPr>
                <w:rFonts w:ascii="Garamond" w:hAnsi="Garamond"/>
                <w:color w:val="000000"/>
                <w:sz w:val="24"/>
                <w:szCs w:val="24"/>
              </w:rPr>
              <w:t>predškolstvo</w:t>
            </w:r>
            <w:proofErr w:type="spellEnd"/>
            <w:r w:rsidRPr="0067782C">
              <w:rPr>
                <w:rFonts w:ascii="Garamond" w:hAnsi="Garamond"/>
                <w:color w:val="000000"/>
                <w:sz w:val="24"/>
                <w:szCs w:val="24"/>
              </w:rPr>
              <w:t>, projekte, održavanja objekata, komunalno gospodarstvo, vatrogastvo, civilnu zaštitu, gospodarstvo, sport, kulturu, religiju, civilno društvo, novorođene, studente, umirovljenike. Sve to zahtjeva značajna novčana sredstva koja su ovom poreznom reformom smanjena stoga će ih se povećanjem stopa djelomično nadoknaditi, što je u konačnosti i Zakon prepoznao kao nužnost da se prirez kompenzira višim stopama poreza.</w:t>
            </w:r>
          </w:p>
          <w:p w:rsidR="00B84F9E" w:rsidRPr="0062202F" w:rsidRDefault="00B84F9E" w:rsidP="0062202F">
            <w:pPr>
              <w:pStyle w:val="Bezproreda"/>
              <w:rPr>
                <w:rFonts w:ascii="Garamond" w:hAnsi="Garamond" w:cs="Times New Roman"/>
                <w:sz w:val="24"/>
                <w:szCs w:val="24"/>
              </w:rPr>
            </w:pPr>
            <w:bookmarkStart w:id="0" w:name="_GoBack"/>
            <w:bookmarkEnd w:id="0"/>
          </w:p>
        </w:tc>
      </w:tr>
      <w:tr w:rsidR="00B84F9E" w:rsidRPr="0062202F" w:rsidTr="002C2E88">
        <w:trPr>
          <w:trHeight w:val="1101"/>
          <w:jc w:val="center"/>
        </w:trPr>
        <w:tc>
          <w:tcPr>
            <w:tcW w:w="4213" w:type="dxa"/>
            <w:vAlign w:val="center"/>
          </w:tcPr>
          <w:p w:rsidR="00B84F9E" w:rsidRPr="0062202F" w:rsidRDefault="00B84F9E" w:rsidP="00B84F9E">
            <w:pPr>
              <w:jc w:val="center"/>
              <w:rPr>
                <w:rFonts w:ascii="Garamond" w:hAnsi="Garamond" w:cs="Times New Roman"/>
                <w:sz w:val="24"/>
                <w:szCs w:val="24"/>
              </w:rPr>
            </w:pPr>
            <w:r w:rsidRPr="0062202F">
              <w:rPr>
                <w:rFonts w:ascii="Garamond" w:hAnsi="Garamond" w:cs="Times New Roman"/>
                <w:sz w:val="24"/>
                <w:szCs w:val="24"/>
              </w:rPr>
              <w:lastRenderedPageBreak/>
              <w:t>CILJEVI PROVOĐENJA SAVJETOVANJA</w:t>
            </w:r>
          </w:p>
        </w:tc>
        <w:tc>
          <w:tcPr>
            <w:tcW w:w="9423" w:type="dxa"/>
            <w:vAlign w:val="center"/>
          </w:tcPr>
          <w:p w:rsidR="00B84F9E" w:rsidRPr="0062202F" w:rsidRDefault="00BB3239" w:rsidP="0030708B">
            <w:pPr>
              <w:pStyle w:val="Bezproreda"/>
              <w:jc w:val="both"/>
              <w:rPr>
                <w:rFonts w:ascii="Garamond" w:eastAsia="Times New Roman" w:hAnsi="Garamond" w:cs="Times New Roman"/>
                <w:b/>
                <w:bCs/>
                <w:spacing w:val="1"/>
                <w:sz w:val="24"/>
                <w:szCs w:val="24"/>
                <w:lang w:eastAsia="hr-HR"/>
              </w:rPr>
            </w:pPr>
            <w:r w:rsidRPr="0062202F">
              <w:rPr>
                <w:rFonts w:ascii="Garamond" w:hAnsi="Garamond" w:cs="Times New Roman"/>
                <w:sz w:val="24"/>
                <w:szCs w:val="24"/>
              </w:rPr>
              <w:t>Cilj provođenja savjetovanja sa zainteresiranom javnošću je upozna</w:t>
            </w:r>
            <w:r w:rsidR="00AF0F7E" w:rsidRPr="0062202F">
              <w:rPr>
                <w:rFonts w:ascii="Garamond" w:hAnsi="Garamond" w:cs="Times New Roman"/>
                <w:sz w:val="24"/>
                <w:szCs w:val="24"/>
              </w:rPr>
              <w:t>vanje jav</w:t>
            </w:r>
            <w:r w:rsidR="001356B0" w:rsidRPr="0062202F">
              <w:rPr>
                <w:rFonts w:ascii="Garamond" w:hAnsi="Garamond" w:cs="Times New Roman"/>
                <w:sz w:val="24"/>
                <w:szCs w:val="24"/>
              </w:rPr>
              <w:t>nosti s nacr</w:t>
            </w:r>
            <w:r w:rsidR="00CE4289" w:rsidRPr="0062202F">
              <w:rPr>
                <w:rFonts w:ascii="Garamond" w:hAnsi="Garamond" w:cs="Times New Roman"/>
                <w:sz w:val="24"/>
                <w:szCs w:val="24"/>
              </w:rPr>
              <w:t>t</w:t>
            </w:r>
            <w:r w:rsidR="004E680F" w:rsidRPr="0062202F">
              <w:rPr>
                <w:rFonts w:ascii="Garamond" w:hAnsi="Garamond" w:cs="Times New Roman"/>
                <w:sz w:val="24"/>
                <w:szCs w:val="24"/>
              </w:rPr>
              <w:t xml:space="preserve">om prijedloga </w:t>
            </w:r>
            <w:r w:rsidR="0030708B" w:rsidRPr="0062202F">
              <w:rPr>
                <w:rFonts w:ascii="Garamond" w:hAnsi="Garamond" w:cs="Times New Roman"/>
                <w:sz w:val="24"/>
                <w:szCs w:val="24"/>
              </w:rPr>
              <w:t xml:space="preserve">Odluke </w:t>
            </w:r>
            <w:r w:rsidRPr="0062202F">
              <w:rPr>
                <w:rFonts w:ascii="Garamond" w:hAnsi="Garamond" w:cs="Times New Roman"/>
                <w:sz w:val="24"/>
                <w:szCs w:val="24"/>
              </w:rPr>
              <w:t>te dobivanja mišljenja, primjedbi i prijedloga te eventualno prihvaćanje zakonitih i stručno utemeljenih mišljenja, primjedbi i prijedloga</w:t>
            </w:r>
            <w:r w:rsidRPr="0062202F">
              <w:rPr>
                <w:rFonts w:ascii="Garamond" w:hAnsi="Garamond"/>
                <w:sz w:val="24"/>
                <w:szCs w:val="24"/>
              </w:rPr>
              <w:t>.</w:t>
            </w:r>
          </w:p>
        </w:tc>
      </w:tr>
      <w:tr w:rsidR="00B84F9E" w:rsidRPr="0062202F" w:rsidTr="002C2E88">
        <w:trPr>
          <w:trHeight w:val="1009"/>
          <w:jc w:val="center"/>
        </w:trPr>
        <w:tc>
          <w:tcPr>
            <w:tcW w:w="4213" w:type="dxa"/>
            <w:vAlign w:val="center"/>
          </w:tcPr>
          <w:p w:rsidR="00B84F9E" w:rsidRPr="0062202F" w:rsidRDefault="00B84F9E" w:rsidP="00B84F9E">
            <w:pPr>
              <w:jc w:val="center"/>
              <w:rPr>
                <w:rFonts w:ascii="Garamond" w:hAnsi="Garamond" w:cs="Times New Roman"/>
                <w:sz w:val="24"/>
                <w:szCs w:val="24"/>
              </w:rPr>
            </w:pPr>
            <w:r w:rsidRPr="0062202F">
              <w:rPr>
                <w:rFonts w:ascii="Garamond" w:hAnsi="Garamond" w:cs="Times New Roman"/>
                <w:sz w:val="24"/>
                <w:szCs w:val="24"/>
              </w:rPr>
              <w:t>ROK ZA PODNOŠENJE MIŠLJENJA, PRIMJEDBI I PRIJEDLOGA</w:t>
            </w:r>
          </w:p>
        </w:tc>
        <w:tc>
          <w:tcPr>
            <w:tcW w:w="9423" w:type="dxa"/>
            <w:vAlign w:val="center"/>
          </w:tcPr>
          <w:p w:rsidR="00B84F9E" w:rsidRPr="008B7C33" w:rsidRDefault="004E680F" w:rsidP="008B7C33">
            <w:pPr>
              <w:spacing w:after="0"/>
              <w:jc w:val="center"/>
              <w:rPr>
                <w:rFonts w:ascii="Garamond" w:eastAsia="Times New Roman" w:hAnsi="Garamond" w:cs="Times New Roman"/>
                <w:sz w:val="24"/>
                <w:szCs w:val="24"/>
              </w:rPr>
            </w:pPr>
            <w:r w:rsidRPr="008B7C33">
              <w:rPr>
                <w:rFonts w:ascii="Garamond" w:hAnsi="Garamond" w:cs="Times New Roman"/>
                <w:sz w:val="24"/>
                <w:szCs w:val="24"/>
              </w:rPr>
              <w:t xml:space="preserve">Od </w:t>
            </w:r>
            <w:r w:rsidR="008B7C33" w:rsidRPr="008B7C33">
              <w:rPr>
                <w:rFonts w:ascii="Garamond" w:hAnsi="Garamond" w:cs="Times New Roman"/>
                <w:sz w:val="24"/>
                <w:szCs w:val="24"/>
              </w:rPr>
              <w:t>19</w:t>
            </w:r>
            <w:r w:rsidR="00790422" w:rsidRPr="008B7C33">
              <w:rPr>
                <w:rFonts w:ascii="Garamond" w:hAnsi="Garamond" w:cs="Times New Roman"/>
                <w:sz w:val="24"/>
                <w:szCs w:val="24"/>
              </w:rPr>
              <w:t>.</w:t>
            </w:r>
            <w:r w:rsidR="008B7C33" w:rsidRPr="008B7C33">
              <w:rPr>
                <w:rFonts w:ascii="Garamond" w:hAnsi="Garamond" w:cs="Times New Roman"/>
                <w:sz w:val="24"/>
                <w:szCs w:val="24"/>
              </w:rPr>
              <w:t>listopada</w:t>
            </w:r>
            <w:r w:rsidR="00790422" w:rsidRPr="008B7C33">
              <w:rPr>
                <w:rFonts w:ascii="Garamond" w:hAnsi="Garamond" w:cs="Times New Roman"/>
                <w:sz w:val="24"/>
                <w:szCs w:val="24"/>
              </w:rPr>
              <w:t xml:space="preserve"> </w:t>
            </w:r>
            <w:r w:rsidR="000E7C3D" w:rsidRPr="008B7C33">
              <w:rPr>
                <w:rFonts w:ascii="Garamond" w:hAnsi="Garamond" w:cs="Times New Roman"/>
                <w:sz w:val="24"/>
                <w:szCs w:val="24"/>
              </w:rPr>
              <w:t>202</w:t>
            </w:r>
            <w:r w:rsidR="00790422" w:rsidRPr="008B7C33">
              <w:rPr>
                <w:rFonts w:ascii="Garamond" w:hAnsi="Garamond" w:cs="Times New Roman"/>
                <w:sz w:val="24"/>
                <w:szCs w:val="24"/>
              </w:rPr>
              <w:t>3</w:t>
            </w:r>
            <w:r w:rsidR="002C2E88" w:rsidRPr="008B7C33">
              <w:rPr>
                <w:rFonts w:ascii="Garamond" w:hAnsi="Garamond" w:cs="Times New Roman"/>
                <w:sz w:val="24"/>
                <w:szCs w:val="24"/>
              </w:rPr>
              <w:t xml:space="preserve">. </w:t>
            </w:r>
            <w:r w:rsidRPr="008B7C33">
              <w:rPr>
                <w:rFonts w:ascii="Garamond" w:hAnsi="Garamond" w:cs="Times New Roman"/>
                <w:sz w:val="24"/>
                <w:szCs w:val="24"/>
              </w:rPr>
              <w:t xml:space="preserve">do </w:t>
            </w:r>
            <w:r w:rsidR="008B7C33" w:rsidRPr="008B7C33">
              <w:rPr>
                <w:rFonts w:ascii="Garamond" w:hAnsi="Garamond" w:cs="Times New Roman"/>
                <w:sz w:val="24"/>
                <w:szCs w:val="24"/>
              </w:rPr>
              <w:t>18</w:t>
            </w:r>
            <w:r w:rsidR="00E94B5F" w:rsidRPr="008B7C33">
              <w:rPr>
                <w:rFonts w:ascii="Garamond" w:hAnsi="Garamond" w:cs="Times New Roman"/>
                <w:sz w:val="24"/>
                <w:szCs w:val="24"/>
              </w:rPr>
              <w:t>.</w:t>
            </w:r>
            <w:r w:rsidR="008B7C33" w:rsidRPr="008B7C33">
              <w:rPr>
                <w:rFonts w:ascii="Garamond" w:hAnsi="Garamond" w:cs="Times New Roman"/>
                <w:sz w:val="24"/>
                <w:szCs w:val="24"/>
              </w:rPr>
              <w:t>studenog</w:t>
            </w:r>
            <w:r w:rsidR="00790422" w:rsidRPr="008B7C33">
              <w:rPr>
                <w:rFonts w:ascii="Garamond" w:hAnsi="Garamond" w:cs="Times New Roman"/>
                <w:sz w:val="24"/>
                <w:szCs w:val="24"/>
              </w:rPr>
              <w:t xml:space="preserve"> </w:t>
            </w:r>
            <w:r w:rsidR="000E7C3D" w:rsidRPr="008B7C33">
              <w:rPr>
                <w:rFonts w:ascii="Garamond" w:hAnsi="Garamond" w:cs="Times New Roman"/>
                <w:sz w:val="24"/>
                <w:szCs w:val="24"/>
              </w:rPr>
              <w:t>202</w:t>
            </w:r>
            <w:r w:rsidR="00790422" w:rsidRPr="008B7C33">
              <w:rPr>
                <w:rFonts w:ascii="Garamond" w:hAnsi="Garamond" w:cs="Times New Roman"/>
                <w:sz w:val="24"/>
                <w:szCs w:val="24"/>
              </w:rPr>
              <w:t>3</w:t>
            </w:r>
            <w:r w:rsidR="00B75881" w:rsidRPr="008B7C33">
              <w:rPr>
                <w:rFonts w:ascii="Garamond" w:hAnsi="Garamond" w:cs="Times New Roman"/>
                <w:sz w:val="24"/>
                <w:szCs w:val="24"/>
              </w:rPr>
              <w:t>.</w:t>
            </w:r>
            <w:r w:rsidR="00790422" w:rsidRPr="008B7C33">
              <w:rPr>
                <w:rFonts w:ascii="Garamond" w:hAnsi="Garamond" w:cs="Times New Roman"/>
                <w:sz w:val="24"/>
                <w:szCs w:val="24"/>
              </w:rPr>
              <w:t xml:space="preserve"> godine</w:t>
            </w:r>
          </w:p>
        </w:tc>
      </w:tr>
      <w:tr w:rsidR="00B84F9E" w:rsidRPr="0062202F" w:rsidTr="002C2E88">
        <w:trPr>
          <w:trHeight w:val="1144"/>
          <w:jc w:val="center"/>
        </w:trPr>
        <w:tc>
          <w:tcPr>
            <w:tcW w:w="4213" w:type="dxa"/>
            <w:vAlign w:val="center"/>
          </w:tcPr>
          <w:p w:rsidR="00B84F9E" w:rsidRPr="0062202F" w:rsidRDefault="00B84F9E" w:rsidP="00B84F9E">
            <w:pPr>
              <w:jc w:val="center"/>
              <w:rPr>
                <w:rFonts w:ascii="Garamond" w:hAnsi="Garamond" w:cs="Times New Roman"/>
                <w:sz w:val="24"/>
                <w:szCs w:val="24"/>
              </w:rPr>
            </w:pPr>
            <w:r w:rsidRPr="0062202F">
              <w:rPr>
                <w:rFonts w:ascii="Garamond" w:hAnsi="Garamond" w:cs="Times New Roman"/>
                <w:sz w:val="24"/>
                <w:szCs w:val="24"/>
              </w:rPr>
              <w:t>ADRESA I NAČIN PODNOŠENJA MIŠLJENJA, PRIMJEDBI I PRIJEDLOGA</w:t>
            </w:r>
          </w:p>
        </w:tc>
        <w:tc>
          <w:tcPr>
            <w:tcW w:w="9423" w:type="dxa"/>
            <w:vAlign w:val="center"/>
          </w:tcPr>
          <w:p w:rsidR="00B84F9E" w:rsidRPr="0062202F" w:rsidRDefault="00BB3239" w:rsidP="0030708B">
            <w:pPr>
              <w:rPr>
                <w:rFonts w:ascii="Garamond" w:hAnsi="Garamond" w:cs="Times New Roman"/>
                <w:sz w:val="24"/>
                <w:szCs w:val="24"/>
              </w:rPr>
            </w:pPr>
            <w:r w:rsidRPr="0062202F">
              <w:rPr>
                <w:rFonts w:ascii="Garamond" w:hAnsi="Garamond" w:cs="Times New Roman"/>
                <w:sz w:val="24"/>
                <w:szCs w:val="24"/>
              </w:rPr>
              <w:t xml:space="preserve">Pisane primjedbe </w:t>
            </w:r>
            <w:r w:rsidR="0031447E" w:rsidRPr="0062202F">
              <w:rPr>
                <w:rFonts w:ascii="Garamond" w:hAnsi="Garamond" w:cs="Times New Roman"/>
                <w:sz w:val="24"/>
                <w:szCs w:val="24"/>
              </w:rPr>
              <w:t>na nacrt</w:t>
            </w:r>
            <w:r w:rsidR="003F3A7F" w:rsidRPr="0062202F">
              <w:rPr>
                <w:rFonts w:ascii="Garamond" w:hAnsi="Garamond" w:cs="Times New Roman"/>
                <w:sz w:val="24"/>
                <w:szCs w:val="24"/>
              </w:rPr>
              <w:t xml:space="preserve"> prijedlog</w:t>
            </w:r>
            <w:r w:rsidR="000E7C3D" w:rsidRPr="0062202F">
              <w:rPr>
                <w:rFonts w:ascii="Garamond" w:hAnsi="Garamond" w:cs="Times New Roman"/>
                <w:sz w:val="24"/>
                <w:szCs w:val="24"/>
              </w:rPr>
              <w:t>a</w:t>
            </w:r>
            <w:r w:rsidR="00A577F3" w:rsidRPr="0062202F">
              <w:rPr>
                <w:rFonts w:ascii="Garamond" w:hAnsi="Garamond" w:cs="Times New Roman"/>
                <w:sz w:val="24"/>
                <w:szCs w:val="24"/>
              </w:rPr>
              <w:t xml:space="preserve"> </w:t>
            </w:r>
            <w:r w:rsidR="0030708B" w:rsidRPr="0062202F">
              <w:rPr>
                <w:rFonts w:ascii="Garamond" w:hAnsi="Garamond" w:cs="Times New Roman"/>
                <w:sz w:val="24"/>
                <w:szCs w:val="24"/>
              </w:rPr>
              <w:t>Odluke</w:t>
            </w:r>
            <w:r w:rsidR="0031447E" w:rsidRPr="0062202F">
              <w:rPr>
                <w:rFonts w:ascii="Garamond" w:hAnsi="Garamond" w:cs="Times New Roman"/>
                <w:sz w:val="24"/>
                <w:szCs w:val="24"/>
              </w:rPr>
              <w:t xml:space="preserve"> </w:t>
            </w:r>
            <w:r w:rsidRPr="0062202F">
              <w:rPr>
                <w:rFonts w:ascii="Garamond" w:hAnsi="Garamond" w:cs="Times New Roman"/>
                <w:sz w:val="24"/>
                <w:szCs w:val="24"/>
              </w:rPr>
              <w:t xml:space="preserve">dostavljaju se </w:t>
            </w:r>
            <w:r w:rsidR="0031447E" w:rsidRPr="0062202F">
              <w:rPr>
                <w:rFonts w:ascii="Garamond" w:hAnsi="Garamond" w:cs="Times New Roman"/>
                <w:sz w:val="24"/>
                <w:szCs w:val="24"/>
              </w:rPr>
              <w:t xml:space="preserve">na </w:t>
            </w:r>
            <w:r w:rsidR="00456CC3" w:rsidRPr="0062202F">
              <w:rPr>
                <w:rFonts w:ascii="Garamond" w:hAnsi="Garamond" w:cs="Times New Roman"/>
                <w:sz w:val="24"/>
                <w:szCs w:val="24"/>
              </w:rPr>
              <w:t xml:space="preserve">zadanom </w:t>
            </w:r>
            <w:r w:rsidR="0031447E" w:rsidRPr="0062202F">
              <w:rPr>
                <w:rFonts w:ascii="Garamond" w:hAnsi="Garamond" w:cs="Times New Roman"/>
                <w:sz w:val="24"/>
                <w:szCs w:val="24"/>
              </w:rPr>
              <w:t xml:space="preserve">obrascu </w:t>
            </w:r>
            <w:r w:rsidR="00456CC3" w:rsidRPr="0062202F">
              <w:rPr>
                <w:rFonts w:ascii="Garamond" w:hAnsi="Garamond" w:cs="Times New Roman"/>
                <w:sz w:val="24"/>
                <w:szCs w:val="24"/>
              </w:rPr>
              <w:t>(u prilogu)</w:t>
            </w:r>
            <w:r w:rsidR="00790422" w:rsidRPr="0062202F">
              <w:rPr>
                <w:rFonts w:ascii="Garamond" w:hAnsi="Garamond" w:cs="Times New Roman"/>
                <w:sz w:val="24"/>
                <w:szCs w:val="24"/>
              </w:rPr>
              <w:t xml:space="preserve"> koji je potrebno popuniti na računalu i dostaviti</w:t>
            </w:r>
            <w:r w:rsidR="00456CC3" w:rsidRPr="0062202F">
              <w:rPr>
                <w:rFonts w:ascii="Garamond" w:hAnsi="Garamond" w:cs="Times New Roman"/>
                <w:sz w:val="24"/>
                <w:szCs w:val="24"/>
              </w:rPr>
              <w:t xml:space="preserve"> </w:t>
            </w:r>
            <w:r w:rsidR="00CE4289" w:rsidRPr="0062202F">
              <w:rPr>
                <w:rFonts w:ascii="Garamond" w:hAnsi="Garamond" w:cs="Times New Roman"/>
                <w:sz w:val="24"/>
                <w:szCs w:val="24"/>
              </w:rPr>
              <w:t>elektroni</w:t>
            </w:r>
            <w:r w:rsidR="000D1D02" w:rsidRPr="0062202F">
              <w:rPr>
                <w:rFonts w:ascii="Garamond" w:hAnsi="Garamond" w:cs="Times New Roman"/>
                <w:sz w:val="24"/>
                <w:szCs w:val="24"/>
              </w:rPr>
              <w:t xml:space="preserve">čkom poštom na e-mail: </w:t>
            </w:r>
            <w:hyperlink r:id="rId6" w:history="1">
              <w:r w:rsidR="002C2E88" w:rsidRPr="0062202F">
                <w:rPr>
                  <w:rStyle w:val="Hiperveza"/>
                  <w:rFonts w:ascii="Garamond" w:hAnsi="Garamond" w:cs="Times New Roman"/>
                  <w:sz w:val="24"/>
                  <w:szCs w:val="24"/>
                </w:rPr>
                <w:t>martijanec@opcina-martijanec.hr</w:t>
              </w:r>
            </w:hyperlink>
            <w:r w:rsidR="002C2E88" w:rsidRPr="0062202F">
              <w:rPr>
                <w:rFonts w:ascii="Garamond" w:hAnsi="Garamond" w:cs="Times New Roman"/>
                <w:sz w:val="24"/>
                <w:szCs w:val="24"/>
              </w:rPr>
              <w:t xml:space="preserve"> </w:t>
            </w:r>
          </w:p>
        </w:tc>
      </w:tr>
      <w:tr w:rsidR="00B84F9E" w:rsidRPr="0062202F" w:rsidTr="002C2E88">
        <w:trPr>
          <w:trHeight w:val="367"/>
          <w:jc w:val="center"/>
        </w:trPr>
        <w:tc>
          <w:tcPr>
            <w:tcW w:w="13636" w:type="dxa"/>
            <w:gridSpan w:val="2"/>
            <w:vAlign w:val="center"/>
          </w:tcPr>
          <w:p w:rsidR="00B84F9E" w:rsidRPr="0062202F" w:rsidRDefault="00BB3239" w:rsidP="00F744AC">
            <w:pPr>
              <w:jc w:val="both"/>
              <w:rPr>
                <w:rFonts w:ascii="Garamond" w:hAnsi="Garamond" w:cs="Times New Roman"/>
                <w:sz w:val="24"/>
                <w:szCs w:val="24"/>
              </w:rPr>
            </w:pPr>
            <w:r w:rsidRPr="0062202F">
              <w:rPr>
                <w:rFonts w:ascii="Garamond" w:hAnsi="Garamond" w:cs="Times New Roman"/>
                <w:sz w:val="24"/>
                <w:szCs w:val="24"/>
              </w:rPr>
              <w:t>Sukladno odredbama članka 11. Zakona o pravu na pristup informacija</w:t>
            </w:r>
            <w:r w:rsidR="00CE4289" w:rsidRPr="0062202F">
              <w:rPr>
                <w:rFonts w:ascii="Garamond" w:hAnsi="Garamond" w:cs="Times New Roman"/>
                <w:sz w:val="24"/>
                <w:szCs w:val="24"/>
              </w:rPr>
              <w:t xml:space="preserve">ma („Narodne novine“ broj </w:t>
            </w:r>
            <w:r w:rsidR="000E7C3D" w:rsidRPr="0062202F">
              <w:rPr>
                <w:rFonts w:ascii="Garamond" w:hAnsi="Garamond" w:cs="Times New Roman"/>
                <w:sz w:val="24"/>
                <w:szCs w:val="24"/>
              </w:rPr>
              <w:t>25/13, 85/15 i 69/22</w:t>
            </w:r>
            <w:r w:rsidRPr="0062202F">
              <w:rPr>
                <w:rFonts w:ascii="Garamond" w:hAnsi="Garamond" w:cs="Times New Roman"/>
                <w:sz w:val="24"/>
                <w:szCs w:val="24"/>
              </w:rPr>
              <w:t>) nakon provedenog savjetovanja sa zainteresiranom javnošću, nositelj izrade akta dužan je o prihvaćenim/neprihvaćenim primjedbama i prijedlozima obavijestiti zainteresiranu javnost putem svoje web stranice na kojoj će objaviti Izvješće o provedenom savjetovanju sa zainteresiranom javnošću.</w:t>
            </w:r>
          </w:p>
        </w:tc>
      </w:tr>
    </w:tbl>
    <w:p w:rsidR="002B351B" w:rsidRPr="0062202F" w:rsidRDefault="002B351B">
      <w:pPr>
        <w:rPr>
          <w:rFonts w:ascii="Garamond" w:hAnsi="Garamond" w:cs="Times New Roman"/>
          <w:sz w:val="24"/>
          <w:szCs w:val="24"/>
        </w:rPr>
      </w:pPr>
    </w:p>
    <w:sectPr w:rsidR="002B351B" w:rsidRPr="0062202F" w:rsidSect="002C2E88">
      <w:pgSz w:w="16838" w:h="11906" w:orient="landscape"/>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5D7B"/>
    <w:multiLevelType w:val="multilevel"/>
    <w:tmpl w:val="FB022B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E502977"/>
    <w:multiLevelType w:val="multilevel"/>
    <w:tmpl w:val="E8E420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445295A"/>
    <w:multiLevelType w:val="multilevel"/>
    <w:tmpl w:val="49DE61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52068CA"/>
    <w:multiLevelType w:val="multilevel"/>
    <w:tmpl w:val="D37A9B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F9E"/>
    <w:rsid w:val="00025550"/>
    <w:rsid w:val="000412A5"/>
    <w:rsid w:val="000517D0"/>
    <w:rsid w:val="000C0D74"/>
    <w:rsid w:val="000C68B8"/>
    <w:rsid w:val="000D1D02"/>
    <w:rsid w:val="000D5120"/>
    <w:rsid w:val="000E7C3D"/>
    <w:rsid w:val="000F36E4"/>
    <w:rsid w:val="001356B0"/>
    <w:rsid w:val="00147B89"/>
    <w:rsid w:val="001742EF"/>
    <w:rsid w:val="001B5D3E"/>
    <w:rsid w:val="001B7812"/>
    <w:rsid w:val="001C4878"/>
    <w:rsid w:val="00221799"/>
    <w:rsid w:val="00223EAA"/>
    <w:rsid w:val="0024290B"/>
    <w:rsid w:val="00287EB7"/>
    <w:rsid w:val="002B351B"/>
    <w:rsid w:val="002C17B8"/>
    <w:rsid w:val="002C2E88"/>
    <w:rsid w:val="002D1092"/>
    <w:rsid w:val="0030708B"/>
    <w:rsid w:val="0031447E"/>
    <w:rsid w:val="00323E6D"/>
    <w:rsid w:val="003719DF"/>
    <w:rsid w:val="003F3A7F"/>
    <w:rsid w:val="00456CC3"/>
    <w:rsid w:val="004E680F"/>
    <w:rsid w:val="005200E3"/>
    <w:rsid w:val="00524E57"/>
    <w:rsid w:val="0057636C"/>
    <w:rsid w:val="005C294E"/>
    <w:rsid w:val="005E068B"/>
    <w:rsid w:val="005F4AC6"/>
    <w:rsid w:val="006002C0"/>
    <w:rsid w:val="0062202F"/>
    <w:rsid w:val="006405C8"/>
    <w:rsid w:val="00790422"/>
    <w:rsid w:val="007A32FC"/>
    <w:rsid w:val="008B7C33"/>
    <w:rsid w:val="00964448"/>
    <w:rsid w:val="00997C87"/>
    <w:rsid w:val="009F5C04"/>
    <w:rsid w:val="00A577F3"/>
    <w:rsid w:val="00AF0F7E"/>
    <w:rsid w:val="00AF6E9B"/>
    <w:rsid w:val="00B06DCB"/>
    <w:rsid w:val="00B22554"/>
    <w:rsid w:val="00B75881"/>
    <w:rsid w:val="00B84F9E"/>
    <w:rsid w:val="00BB3239"/>
    <w:rsid w:val="00BC3737"/>
    <w:rsid w:val="00BD0E94"/>
    <w:rsid w:val="00CE4289"/>
    <w:rsid w:val="00E55F63"/>
    <w:rsid w:val="00E61660"/>
    <w:rsid w:val="00E7659F"/>
    <w:rsid w:val="00E81DFA"/>
    <w:rsid w:val="00E94B5F"/>
    <w:rsid w:val="00EE28CC"/>
    <w:rsid w:val="00F10417"/>
    <w:rsid w:val="00F21A31"/>
    <w:rsid w:val="00F605D9"/>
    <w:rsid w:val="00F722C3"/>
    <w:rsid w:val="00F744AC"/>
    <w:rsid w:val="00FA4611"/>
    <w:rsid w:val="00FC06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B3239"/>
    <w:rPr>
      <w:color w:val="0000FF" w:themeColor="hyperlink"/>
      <w:u w:val="single"/>
    </w:rPr>
  </w:style>
  <w:style w:type="table" w:styleId="Reetkatablice">
    <w:name w:val="Table Grid"/>
    <w:basedOn w:val="Obinatablica"/>
    <w:uiPriority w:val="39"/>
    <w:rsid w:val="002B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F3A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F3A7F"/>
    <w:rPr>
      <w:rFonts w:ascii="Tahoma" w:hAnsi="Tahoma" w:cs="Tahoma"/>
      <w:sz w:val="16"/>
      <w:szCs w:val="16"/>
    </w:rPr>
  </w:style>
  <w:style w:type="paragraph" w:styleId="Bezproreda">
    <w:name w:val="No Spacing"/>
    <w:uiPriority w:val="1"/>
    <w:qFormat/>
    <w:rsid w:val="004E68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B3239"/>
    <w:rPr>
      <w:color w:val="0000FF" w:themeColor="hyperlink"/>
      <w:u w:val="single"/>
    </w:rPr>
  </w:style>
  <w:style w:type="table" w:styleId="Reetkatablice">
    <w:name w:val="Table Grid"/>
    <w:basedOn w:val="Obinatablica"/>
    <w:uiPriority w:val="39"/>
    <w:rsid w:val="002B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F3A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F3A7F"/>
    <w:rPr>
      <w:rFonts w:ascii="Tahoma" w:hAnsi="Tahoma" w:cs="Tahoma"/>
      <w:sz w:val="16"/>
      <w:szCs w:val="16"/>
    </w:rPr>
  </w:style>
  <w:style w:type="paragraph" w:styleId="Bezproreda">
    <w:name w:val="No Spacing"/>
    <w:uiPriority w:val="1"/>
    <w:qFormat/>
    <w:rsid w:val="004E6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7722">
      <w:bodyDiv w:val="1"/>
      <w:marLeft w:val="0"/>
      <w:marRight w:val="0"/>
      <w:marTop w:val="0"/>
      <w:marBottom w:val="0"/>
      <w:divBdr>
        <w:top w:val="none" w:sz="0" w:space="0" w:color="auto"/>
        <w:left w:val="none" w:sz="0" w:space="0" w:color="auto"/>
        <w:bottom w:val="none" w:sz="0" w:space="0" w:color="auto"/>
        <w:right w:val="none" w:sz="0" w:space="0" w:color="auto"/>
      </w:divBdr>
      <w:divsChild>
        <w:div w:id="1987466603">
          <w:marLeft w:val="0"/>
          <w:marRight w:val="0"/>
          <w:marTop w:val="0"/>
          <w:marBottom w:val="0"/>
          <w:divBdr>
            <w:top w:val="none" w:sz="0" w:space="0" w:color="auto"/>
            <w:left w:val="none" w:sz="0" w:space="0" w:color="auto"/>
            <w:bottom w:val="none" w:sz="0" w:space="0" w:color="auto"/>
            <w:right w:val="none" w:sz="0" w:space="0" w:color="auto"/>
          </w:divBdr>
        </w:div>
      </w:divsChild>
    </w:div>
    <w:div w:id="1122309932">
      <w:bodyDiv w:val="1"/>
      <w:marLeft w:val="0"/>
      <w:marRight w:val="0"/>
      <w:marTop w:val="0"/>
      <w:marBottom w:val="0"/>
      <w:divBdr>
        <w:top w:val="none" w:sz="0" w:space="0" w:color="auto"/>
        <w:left w:val="none" w:sz="0" w:space="0" w:color="auto"/>
        <w:bottom w:val="none" w:sz="0" w:space="0" w:color="auto"/>
        <w:right w:val="none" w:sz="0" w:space="0" w:color="auto"/>
      </w:divBdr>
    </w:div>
    <w:div w:id="189453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janec@opcina-martijane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516</Words>
  <Characters>2945</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Radotović</dc:creator>
  <cp:lastModifiedBy>PC</cp:lastModifiedBy>
  <cp:revision>15</cp:revision>
  <cp:lastPrinted>2018-10-19T10:50:00Z</cp:lastPrinted>
  <dcterms:created xsi:type="dcterms:W3CDTF">2022-11-28T10:01:00Z</dcterms:created>
  <dcterms:modified xsi:type="dcterms:W3CDTF">2023-10-19T12:41:00Z</dcterms:modified>
</cp:coreProperties>
</file>