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69C5" w14:textId="1D323CE5" w:rsidR="00242260" w:rsidRDefault="00242260" w:rsidP="0024226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</w:t>
      </w:r>
      <w:r>
        <w:rPr>
          <w:rFonts w:ascii="Garamond" w:hAnsi="Garamond"/>
          <w:noProof/>
          <w:sz w:val="22"/>
          <w:szCs w:val="22"/>
        </w:rPr>
        <w:drawing>
          <wp:inline distT="0" distB="0" distL="0" distR="0" wp14:anchorId="639D8EE9" wp14:editId="2B9C1083">
            <wp:extent cx="466725" cy="542925"/>
            <wp:effectExtent l="0" t="0" r="9525" b="9525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2"/>
          <w:szCs w:val="22"/>
        </w:rPr>
        <w:t xml:space="preserve">    </w:t>
      </w:r>
    </w:p>
    <w:p w14:paraId="0F667E57" w14:textId="77777777" w:rsidR="00242260" w:rsidRDefault="00242260" w:rsidP="00242260">
      <w:pPr>
        <w:ind w:right="284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REPUBLIKA HRVATSKA</w:t>
      </w:r>
    </w:p>
    <w:p w14:paraId="6A0985ED" w14:textId="77777777" w:rsidR="00242260" w:rsidRDefault="00242260" w:rsidP="00242260">
      <w:pPr>
        <w:ind w:right="284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VARAŽDINSKA ŽUPANIJA</w:t>
      </w:r>
    </w:p>
    <w:p w14:paraId="0A63C964" w14:textId="77777777" w:rsidR="00242260" w:rsidRDefault="00242260" w:rsidP="00242260">
      <w:pPr>
        <w:ind w:right="284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OPĆINA MARTIJANEC</w:t>
      </w:r>
    </w:p>
    <w:p w14:paraId="3131B135" w14:textId="77777777" w:rsidR="00242260" w:rsidRDefault="00242260" w:rsidP="00242260">
      <w:pPr>
        <w:pStyle w:val="Naslov1"/>
        <w:ind w:right="284"/>
        <w:rPr>
          <w:rFonts w:ascii="Garamond" w:hAnsi="Garamond" w:cs="Arial"/>
        </w:rPr>
      </w:pPr>
      <w:r>
        <w:rPr>
          <w:rFonts w:ascii="Garamond" w:hAnsi="Garamond" w:cs="Arial"/>
        </w:rPr>
        <w:t>OPĆINSKO VIJEĆE</w:t>
      </w:r>
    </w:p>
    <w:p w14:paraId="5A681AB7" w14:textId="51D3582B" w:rsidR="00242260" w:rsidRDefault="00242260" w:rsidP="00242260">
      <w:pPr>
        <w:ind w:right="284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KLASA: 024-01/23-01/6</w:t>
      </w:r>
    </w:p>
    <w:p w14:paraId="66D5BDDD" w14:textId="77777777" w:rsidR="00242260" w:rsidRDefault="00242260" w:rsidP="00242260">
      <w:pPr>
        <w:ind w:right="284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URBROJ: 2186-19-01-23-1</w:t>
      </w:r>
    </w:p>
    <w:p w14:paraId="30E1A9E4" w14:textId="375805F2" w:rsidR="00242260" w:rsidRDefault="00242260" w:rsidP="00242260">
      <w:pPr>
        <w:ind w:right="284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Martijanec, 2</w:t>
      </w:r>
      <w:r w:rsidR="00004A1E">
        <w:rPr>
          <w:rFonts w:ascii="Garamond" w:hAnsi="Garamond" w:cs="Arial"/>
          <w:b/>
          <w:bCs/>
        </w:rPr>
        <w:t>4</w:t>
      </w:r>
      <w:r>
        <w:rPr>
          <w:rFonts w:ascii="Garamond" w:hAnsi="Garamond" w:cs="Arial"/>
          <w:b/>
          <w:bCs/>
        </w:rPr>
        <w:t xml:space="preserve">.03.2023. godina  </w:t>
      </w:r>
    </w:p>
    <w:p w14:paraId="5C3F6B2A" w14:textId="77777777" w:rsidR="00242260" w:rsidRDefault="00242260" w:rsidP="00242260">
      <w:pPr>
        <w:ind w:right="284"/>
        <w:jc w:val="both"/>
        <w:rPr>
          <w:rFonts w:ascii="Garamond" w:hAnsi="Garamond" w:cs="Arial"/>
        </w:rPr>
      </w:pPr>
    </w:p>
    <w:p w14:paraId="07FF1436" w14:textId="4258CEC0" w:rsidR="00242260" w:rsidRDefault="00242260" w:rsidP="00242260">
      <w:pPr>
        <w:pStyle w:val="Uvuenotijeloteksta"/>
        <w:tabs>
          <w:tab w:val="left" w:pos="8931"/>
          <w:tab w:val="left" w:pos="9072"/>
        </w:tabs>
        <w:ind w:right="1" w:firstLine="0"/>
        <w:rPr>
          <w:rFonts w:ascii="Garamond" w:hAnsi="Garamond" w:cs="Arial"/>
        </w:rPr>
      </w:pPr>
      <w:r>
        <w:rPr>
          <w:rFonts w:ascii="Garamond" w:hAnsi="Garamond" w:cs="Arial"/>
        </w:rPr>
        <w:t>Na temelju članka 33. i 69. stavak 3. Statuta Općine Martijanec („Službeni vjesnik Varaždinske županije“ br. 10/13, 24/13, 18/18, 09/20, 14/21</w:t>
      </w:r>
      <w:r w:rsidR="00C13C23">
        <w:rPr>
          <w:rFonts w:ascii="Garamond" w:hAnsi="Garamond" w:cs="Arial"/>
        </w:rPr>
        <w:t>, 14/23</w:t>
      </w:r>
      <w:r>
        <w:rPr>
          <w:rFonts w:ascii="Garamond" w:hAnsi="Garamond" w:cs="Arial"/>
        </w:rPr>
        <w:t>) te članka 66. i 66.a  Poslovnika Općinskog vijeća Općine Martijanec („Službeni vjesnik Varaždinske županije“ br. 10/13, 24/13, 09/20, 81/20, 14/21</w:t>
      </w:r>
      <w:r w:rsidR="00C13C23">
        <w:rPr>
          <w:rFonts w:ascii="Garamond" w:hAnsi="Garamond" w:cs="Arial"/>
        </w:rPr>
        <w:t>, 14/23</w:t>
      </w:r>
      <w:r>
        <w:rPr>
          <w:rFonts w:ascii="Garamond" w:hAnsi="Garamond" w:cs="Arial"/>
        </w:rPr>
        <w:t xml:space="preserve">) </w:t>
      </w:r>
    </w:p>
    <w:p w14:paraId="5FB708F2" w14:textId="77777777" w:rsidR="00242260" w:rsidRDefault="00242260" w:rsidP="00242260">
      <w:pPr>
        <w:pStyle w:val="Uvuenotijeloteksta"/>
        <w:tabs>
          <w:tab w:val="left" w:pos="9072"/>
        </w:tabs>
        <w:ind w:right="1" w:firstLine="0"/>
        <w:rPr>
          <w:rFonts w:ascii="Garamond" w:hAnsi="Garamond" w:cs="Arial"/>
        </w:rPr>
      </w:pPr>
    </w:p>
    <w:p w14:paraId="0BDF2800" w14:textId="77777777" w:rsidR="00242260" w:rsidRDefault="00242260" w:rsidP="00242260">
      <w:pPr>
        <w:tabs>
          <w:tab w:val="left" w:pos="9072"/>
        </w:tabs>
        <w:ind w:right="1"/>
        <w:jc w:val="center"/>
        <w:rPr>
          <w:rFonts w:ascii="Garamond" w:hAnsi="Garamond" w:cs="Arial"/>
          <w:b/>
          <w:bCs/>
          <w:iCs/>
        </w:rPr>
      </w:pPr>
      <w:r>
        <w:rPr>
          <w:rFonts w:ascii="Garamond" w:hAnsi="Garamond" w:cs="Arial"/>
          <w:b/>
          <w:bCs/>
          <w:iCs/>
        </w:rPr>
        <w:t>s   a   z   i   v   a   m</w:t>
      </w:r>
    </w:p>
    <w:p w14:paraId="0B0E33B0" w14:textId="77777777" w:rsidR="00242260" w:rsidRDefault="00242260" w:rsidP="00242260">
      <w:pPr>
        <w:tabs>
          <w:tab w:val="left" w:pos="9072"/>
        </w:tabs>
        <w:ind w:right="1"/>
        <w:jc w:val="both"/>
        <w:rPr>
          <w:rFonts w:ascii="Garamond" w:hAnsi="Garamond" w:cs="Arial"/>
          <w:b/>
          <w:bCs/>
        </w:rPr>
      </w:pPr>
    </w:p>
    <w:p w14:paraId="3AE19671" w14:textId="66C46AB0" w:rsidR="00242260" w:rsidRDefault="00242260" w:rsidP="00242260">
      <w:pPr>
        <w:pStyle w:val="Uvuenotijeloteksta"/>
        <w:tabs>
          <w:tab w:val="left" w:pos="9072"/>
        </w:tabs>
        <w:ind w:right="1" w:firstLine="0"/>
        <w:rPr>
          <w:rFonts w:ascii="Garamond" w:hAnsi="Garamond" w:cs="Arial"/>
          <w:b/>
          <w:bCs/>
          <w:color w:val="000000" w:themeColor="text1"/>
          <w:lang w:eastAsia="en-US"/>
        </w:rPr>
      </w:pPr>
      <w:r>
        <w:rPr>
          <w:rFonts w:ascii="Garamond" w:hAnsi="Garamond" w:cs="Arial"/>
          <w:b/>
          <w:bCs/>
          <w:color w:val="000000" w:themeColor="text1"/>
        </w:rPr>
        <w:t xml:space="preserve">15. sjednicu Općinskog vijeća Općine Martijanec koja će se </w:t>
      </w:r>
      <w:r>
        <w:rPr>
          <w:rFonts w:ascii="Garamond" w:hAnsi="Garamond" w:cs="Arial"/>
          <w:b/>
          <w:bCs/>
        </w:rPr>
        <w:t>održati 29. ožujka</w:t>
      </w:r>
      <w:r>
        <w:rPr>
          <w:rFonts w:ascii="Garamond" w:hAnsi="Garamond" w:cs="Arial"/>
          <w:b/>
          <w:bCs/>
          <w:color w:val="FF0000"/>
        </w:rPr>
        <w:t xml:space="preserve"> </w:t>
      </w:r>
      <w:r>
        <w:rPr>
          <w:rFonts w:ascii="Garamond" w:hAnsi="Garamond" w:cs="Arial"/>
          <w:b/>
          <w:bCs/>
          <w:color w:val="000000" w:themeColor="text1"/>
        </w:rPr>
        <w:t xml:space="preserve">2023. godine </w:t>
      </w:r>
      <w:r>
        <w:rPr>
          <w:rFonts w:ascii="Garamond" w:hAnsi="Garamond" w:cs="Arial"/>
          <w:b/>
          <w:bCs/>
          <w:color w:val="000000" w:themeColor="text1"/>
          <w:lang w:eastAsia="en-US"/>
        </w:rPr>
        <w:t xml:space="preserve">(srijeda) s početkom </w:t>
      </w:r>
      <w:r w:rsidRPr="00004A1E">
        <w:rPr>
          <w:rFonts w:ascii="Garamond" w:hAnsi="Garamond" w:cs="Arial"/>
          <w:b/>
          <w:bCs/>
          <w:lang w:eastAsia="en-US"/>
        </w:rPr>
        <w:t xml:space="preserve">u 18:00 </w:t>
      </w:r>
      <w:r>
        <w:rPr>
          <w:rFonts w:ascii="Garamond" w:hAnsi="Garamond" w:cs="Arial"/>
          <w:b/>
          <w:bCs/>
          <w:color w:val="000000" w:themeColor="text1"/>
          <w:lang w:eastAsia="en-US"/>
        </w:rPr>
        <w:t xml:space="preserve">sati u </w:t>
      </w:r>
      <w:r>
        <w:rPr>
          <w:rFonts w:ascii="Garamond" w:hAnsi="Garamond" w:cs="Arial"/>
          <w:b/>
          <w:bCs/>
        </w:rPr>
        <w:t>prostoriji za sastanke općinske zgrade u Martijancu, Varaždinska ulica 64</w:t>
      </w:r>
      <w:r>
        <w:rPr>
          <w:rFonts w:ascii="Garamond" w:hAnsi="Garamond" w:cs="Arial"/>
          <w:b/>
          <w:bCs/>
          <w:color w:val="000000" w:themeColor="text1"/>
          <w:lang w:eastAsia="en-US"/>
        </w:rPr>
        <w:t>.</w:t>
      </w:r>
    </w:p>
    <w:p w14:paraId="7B554D08" w14:textId="77777777" w:rsidR="00242260" w:rsidRDefault="00242260" w:rsidP="00242260">
      <w:pPr>
        <w:pStyle w:val="Uvuenotijeloteksta"/>
        <w:tabs>
          <w:tab w:val="left" w:pos="9072"/>
        </w:tabs>
        <w:ind w:right="1" w:firstLine="0"/>
        <w:rPr>
          <w:rFonts w:ascii="Garamond" w:hAnsi="Garamond" w:cs="Arial"/>
          <w:color w:val="000000" w:themeColor="text1"/>
          <w:lang w:eastAsia="en-US"/>
        </w:rPr>
      </w:pPr>
    </w:p>
    <w:p w14:paraId="12791FE6" w14:textId="77777777" w:rsidR="00242260" w:rsidRDefault="00242260" w:rsidP="00242260">
      <w:pPr>
        <w:pStyle w:val="Uvuenotijeloteksta"/>
        <w:tabs>
          <w:tab w:val="left" w:pos="9072"/>
        </w:tabs>
        <w:ind w:right="1" w:firstLine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Za sjednicu predlažem sljedeći:</w:t>
      </w:r>
    </w:p>
    <w:p w14:paraId="4BC974EC" w14:textId="77777777" w:rsidR="00242260" w:rsidRDefault="00242260" w:rsidP="00242260">
      <w:pPr>
        <w:pStyle w:val="Uvuenotijeloteksta"/>
        <w:tabs>
          <w:tab w:val="left" w:pos="9072"/>
        </w:tabs>
        <w:ind w:right="1" w:firstLine="0"/>
        <w:rPr>
          <w:rFonts w:ascii="Garamond" w:hAnsi="Garamond" w:cs="Arial"/>
        </w:rPr>
      </w:pPr>
    </w:p>
    <w:p w14:paraId="0A976EAF" w14:textId="77777777" w:rsidR="00242260" w:rsidRDefault="00242260" w:rsidP="00242260">
      <w:pPr>
        <w:pStyle w:val="Uvuenotijeloteksta"/>
        <w:ind w:right="284" w:firstLine="0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D   N   E   V   N   I        R   E   D</w:t>
      </w:r>
    </w:p>
    <w:p w14:paraId="6E7DE718" w14:textId="77777777" w:rsidR="00242260" w:rsidRDefault="00242260" w:rsidP="00242260">
      <w:pPr>
        <w:tabs>
          <w:tab w:val="left" w:pos="142"/>
        </w:tabs>
        <w:ind w:right="1"/>
        <w:jc w:val="both"/>
        <w:rPr>
          <w:rFonts w:ascii="Garamond" w:hAnsi="Garamond" w:cs="Arial"/>
        </w:rPr>
      </w:pPr>
    </w:p>
    <w:p w14:paraId="4938CF16" w14:textId="6FD14754" w:rsidR="001C325E" w:rsidRDefault="001C325E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 w:rsidRPr="005A7AC7">
        <w:rPr>
          <w:rFonts w:ascii="Garamond" w:hAnsi="Garamond"/>
        </w:rPr>
        <w:t>Razmatranje prijedloga i donošenje Zaključka o prihvaćanju Izvješća o radu načelnika za razdoblje od 01.07. do 31.12. 2022. godine</w:t>
      </w:r>
      <w:r w:rsidR="002B104C">
        <w:rPr>
          <w:rFonts w:ascii="Garamond" w:hAnsi="Garamond"/>
        </w:rPr>
        <w:t>,</w:t>
      </w:r>
    </w:p>
    <w:p w14:paraId="7F37BB7A" w14:textId="59E59144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Godišnjeg izvještaja o izvršenju Proračuna Općine Martijanec za 2022. godinu,</w:t>
      </w:r>
    </w:p>
    <w:p w14:paraId="6C0DBCAC" w14:textId="23F2D8BA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Zaključka o prihvaćanju Izvješća o preraspodjeli proračunskih sredstava planiranih u Proračunu Općine Martijanec i Financijskom planu proračunskog korisnika Dječji vrtić Vlakić Martijanec za razdoblje od 01.01.-31.12.2022. godine,</w:t>
      </w:r>
    </w:p>
    <w:p w14:paraId="02DA338A" w14:textId="1B75D947" w:rsidR="00242260" w:rsidRP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Odluke o raspodjeli rezultata poslovanja Općine Martijanec za 2022. godinu,</w:t>
      </w:r>
    </w:p>
    <w:p w14:paraId="660C1648" w14:textId="40E9B4D0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 xml:space="preserve">Razmatranje prijedloga i donošenje Zaključka o prihvaćanju Izvješća o izvršenju Programa građenja komunalne infrastrukture </w:t>
      </w:r>
      <w:r w:rsidR="006F70A1">
        <w:rPr>
          <w:rFonts w:ascii="Garamond" w:eastAsia="Times New Roman" w:hAnsi="Garamond" w:cs="Arial"/>
          <w:lang w:eastAsia="hr-HR"/>
        </w:rPr>
        <w:t>na području Općine Martijanec u 2022. godini</w:t>
      </w:r>
      <w:r>
        <w:rPr>
          <w:rFonts w:ascii="Garamond" w:eastAsia="Times New Roman" w:hAnsi="Garamond" w:cs="Arial"/>
          <w:lang w:eastAsia="hr-HR"/>
        </w:rPr>
        <w:t>,</w:t>
      </w:r>
    </w:p>
    <w:p w14:paraId="78BFB579" w14:textId="716F4735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Zaključka o prihvaćanju Izvješća o izvršenju Programa održavanja komunalne infrastrukture za 2022. godinu,</w:t>
      </w:r>
    </w:p>
    <w:p w14:paraId="6DA1E3AE" w14:textId="23597C68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Zaključka o prihvaćanju Izvješća o izvršenju Programa gradnje objekata društvene infrastrukture na području Općine Martijanec u 2022. godini,</w:t>
      </w:r>
    </w:p>
    <w:p w14:paraId="76A88CCF" w14:textId="67C1D1D5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 xml:space="preserve">Razmatranje prijedloga i donošenje Zaključka o prihvaćanju Izvješća o izvršenju Programa javnih potreba u </w:t>
      </w:r>
      <w:r w:rsidR="006F70A1">
        <w:rPr>
          <w:rFonts w:ascii="Garamond" w:eastAsia="Times New Roman" w:hAnsi="Garamond" w:cs="Arial"/>
          <w:lang w:eastAsia="hr-HR"/>
        </w:rPr>
        <w:t>društvenim djelatnostima Općine Martijanec za 2022. godinu</w:t>
      </w:r>
      <w:r>
        <w:rPr>
          <w:rFonts w:ascii="Garamond" w:eastAsia="Times New Roman" w:hAnsi="Garamond" w:cs="Arial"/>
          <w:lang w:eastAsia="hr-HR"/>
        </w:rPr>
        <w:t>,</w:t>
      </w:r>
    </w:p>
    <w:p w14:paraId="3B2ED21E" w14:textId="1964067E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Zaključka</w:t>
      </w:r>
      <w:r w:rsidR="00C81EEE">
        <w:rPr>
          <w:rFonts w:ascii="Garamond" w:eastAsia="Times New Roman" w:hAnsi="Garamond" w:cs="Arial"/>
          <w:lang w:eastAsia="hr-HR"/>
        </w:rPr>
        <w:t xml:space="preserve"> o prihvaćanju Izvješća o izvršenju Programa korištenja sredstava naknade za zadržavanje nezakonito izgrađenih zgrada na području Općine Martijanec u 2022. godini,</w:t>
      </w:r>
    </w:p>
    <w:p w14:paraId="0E3F988D" w14:textId="4ACEE067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lastRenderedPageBreak/>
        <w:t>Razmatranje prijedloga i donošenje Zaključka</w:t>
      </w:r>
      <w:r w:rsidR="00C81EEE">
        <w:rPr>
          <w:rFonts w:ascii="Garamond" w:eastAsia="Times New Roman" w:hAnsi="Garamond" w:cs="Arial"/>
          <w:lang w:eastAsia="hr-HR"/>
        </w:rPr>
        <w:t xml:space="preserve"> o prihvaćanju Izvješća o izvršenju Programa korištenja sredstava ostvarenih od raspolaganja poljoprivrednim zemljištem u vlasništvu Republike Hrvatske za 2022. godinu,</w:t>
      </w:r>
    </w:p>
    <w:p w14:paraId="38CC0FEC" w14:textId="29D0B9FE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Zaključka</w:t>
      </w:r>
      <w:r w:rsidR="00C81EEE">
        <w:rPr>
          <w:rFonts w:ascii="Garamond" w:eastAsia="Times New Roman" w:hAnsi="Garamond" w:cs="Arial"/>
          <w:lang w:eastAsia="hr-HR"/>
        </w:rPr>
        <w:t xml:space="preserve"> o prihvaćanju Izvješća o izvršenju Programa utroška šumskog doprinosa za 2022. godinu,</w:t>
      </w:r>
    </w:p>
    <w:p w14:paraId="078B9B24" w14:textId="552B2081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Zaključka</w:t>
      </w:r>
      <w:r w:rsidR="00C81EEE">
        <w:rPr>
          <w:rFonts w:ascii="Garamond" w:eastAsia="Times New Roman" w:hAnsi="Garamond" w:cs="Arial"/>
          <w:lang w:eastAsia="hr-HR"/>
        </w:rPr>
        <w:t xml:space="preserve"> o prihvaćanju Izvješća o izvršenju Programa prostorno planskog uređenja na području Općine Martijanec u 2022. godini,</w:t>
      </w:r>
    </w:p>
    <w:p w14:paraId="11CB75B8" w14:textId="5DBAA166" w:rsidR="00242260" w:rsidRDefault="00242260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Zaključka</w:t>
      </w:r>
      <w:r w:rsidR="00C81EEE">
        <w:rPr>
          <w:rFonts w:ascii="Garamond" w:eastAsia="Times New Roman" w:hAnsi="Garamond" w:cs="Arial"/>
          <w:lang w:eastAsia="hr-HR"/>
        </w:rPr>
        <w:t xml:space="preserve"> o prihvaćanju Izvješća o izvršenju programa korištenja sredstava ostvarenih od naknade za promjenu namjene poljoprivrednog zemljišta za 2022. godinu,</w:t>
      </w:r>
    </w:p>
    <w:p w14:paraId="692DD6A1" w14:textId="34595A54" w:rsidR="00C81EEE" w:rsidRDefault="00C81EEE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Zaključka o prihvaćanju godišnjeg Izvješća o primjeni propisanih agrotehničkih mjera z</w:t>
      </w:r>
      <w:r w:rsidR="00ED1D26">
        <w:rPr>
          <w:rFonts w:ascii="Garamond" w:eastAsia="Times New Roman" w:hAnsi="Garamond" w:cs="Arial"/>
          <w:lang w:eastAsia="hr-HR"/>
        </w:rPr>
        <w:t>a</w:t>
      </w:r>
      <w:r>
        <w:rPr>
          <w:rFonts w:ascii="Garamond" w:eastAsia="Times New Roman" w:hAnsi="Garamond" w:cs="Arial"/>
          <w:lang w:eastAsia="hr-HR"/>
        </w:rPr>
        <w:t xml:space="preserve"> 2022. godinu,</w:t>
      </w:r>
    </w:p>
    <w:p w14:paraId="70EED37F" w14:textId="4D17764C" w:rsidR="00C81EEE" w:rsidRDefault="00C81EEE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Zaključka o prihvaćanju Izvješća o primjeni propisanih mjera za uređivanje i održavanje poljoprivrednih rudina za 2022. godin</w:t>
      </w:r>
      <w:r w:rsidR="00B84B38">
        <w:rPr>
          <w:rFonts w:ascii="Garamond" w:eastAsia="Times New Roman" w:hAnsi="Garamond" w:cs="Arial"/>
          <w:lang w:eastAsia="hr-HR"/>
        </w:rPr>
        <w:t>u</w:t>
      </w:r>
      <w:r>
        <w:rPr>
          <w:rFonts w:ascii="Garamond" w:eastAsia="Times New Roman" w:hAnsi="Garamond" w:cs="Arial"/>
          <w:lang w:eastAsia="hr-HR"/>
        </w:rPr>
        <w:t>,</w:t>
      </w:r>
    </w:p>
    <w:p w14:paraId="571FB088" w14:textId="75242745" w:rsidR="00C81EEE" w:rsidRDefault="005A7AC7" w:rsidP="00242260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Odluke o komunalnom doprinosu,</w:t>
      </w:r>
    </w:p>
    <w:p w14:paraId="6F5B3528" w14:textId="0DE5FE1C" w:rsidR="005A7AC7" w:rsidRDefault="005A7AC7" w:rsidP="005A7AC7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 xml:space="preserve">Razmatranje prijedloga i donošenje Odluke </w:t>
      </w:r>
      <w:r w:rsidRPr="005A7AC7">
        <w:rPr>
          <w:rFonts w:ascii="Garamond" w:eastAsia="Times New Roman" w:hAnsi="Garamond" w:cs="Arial"/>
          <w:lang w:eastAsia="hr-HR"/>
        </w:rPr>
        <w:t>o upravljanju i korištenju društvenih domova</w:t>
      </w:r>
      <w:r>
        <w:rPr>
          <w:rFonts w:ascii="Garamond" w:eastAsia="Times New Roman" w:hAnsi="Garamond" w:cs="Arial"/>
          <w:lang w:eastAsia="hr-HR"/>
        </w:rPr>
        <w:t xml:space="preserve"> </w:t>
      </w:r>
      <w:r w:rsidRPr="005A7AC7">
        <w:rPr>
          <w:rFonts w:ascii="Garamond" w:eastAsia="Times New Roman" w:hAnsi="Garamond" w:cs="Arial"/>
          <w:lang w:eastAsia="hr-HR"/>
        </w:rPr>
        <w:t>Općine Martijanec</w:t>
      </w:r>
      <w:r>
        <w:rPr>
          <w:rFonts w:ascii="Garamond" w:eastAsia="Times New Roman" w:hAnsi="Garamond" w:cs="Arial"/>
          <w:lang w:eastAsia="hr-HR"/>
        </w:rPr>
        <w:t>,</w:t>
      </w:r>
    </w:p>
    <w:p w14:paraId="4B522940" w14:textId="554B8B1B" w:rsidR="005A7AC7" w:rsidRDefault="005A7AC7" w:rsidP="005A7AC7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Odluke o porezima Općine Martijanec,</w:t>
      </w:r>
    </w:p>
    <w:p w14:paraId="0E2F0F7D" w14:textId="2C75B69A" w:rsidR="005A7AC7" w:rsidRDefault="005A7AC7" w:rsidP="005A7AC7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Odluke o upravljanju i raspolaganju imovinom u vlasništvu Općine Martijanec</w:t>
      </w:r>
      <w:r w:rsidR="000A6423">
        <w:rPr>
          <w:rFonts w:ascii="Garamond" w:eastAsia="Times New Roman" w:hAnsi="Garamond" w:cs="Arial"/>
          <w:lang w:eastAsia="hr-HR"/>
        </w:rPr>
        <w:t>,</w:t>
      </w:r>
    </w:p>
    <w:p w14:paraId="3AEB0424" w14:textId="7F683654" w:rsidR="000A6423" w:rsidRDefault="000A6423" w:rsidP="000A6423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 xml:space="preserve">Razmatranje prijedloga i donošenje Pravilnika </w:t>
      </w:r>
      <w:r w:rsidRPr="000A6423">
        <w:rPr>
          <w:rFonts w:ascii="Garamond" w:eastAsia="Times New Roman" w:hAnsi="Garamond" w:cs="Arial"/>
          <w:lang w:eastAsia="hr-HR"/>
        </w:rPr>
        <w:t>o provedbi postupaka jednostavne nabave</w:t>
      </w:r>
      <w:r>
        <w:rPr>
          <w:rFonts w:ascii="Garamond" w:eastAsia="Times New Roman" w:hAnsi="Garamond" w:cs="Arial"/>
          <w:lang w:eastAsia="hr-HR"/>
        </w:rPr>
        <w:t>,</w:t>
      </w:r>
    </w:p>
    <w:p w14:paraId="5BF92A00" w14:textId="7EC156A6" w:rsidR="00E237D5" w:rsidRDefault="00E237D5" w:rsidP="000A6423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Odluke o priključenju Općine Martijanec Europskoj grupaciji za teritorijalnu suradnju „MURA REGIJA“,</w:t>
      </w:r>
    </w:p>
    <w:p w14:paraId="5A2611FE" w14:textId="6CF35FD0" w:rsidR="00E237D5" w:rsidRDefault="00A84636" w:rsidP="000A6423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Odluke o plaći</w:t>
      </w:r>
      <w:r w:rsidR="00004A1E">
        <w:rPr>
          <w:rFonts w:ascii="Garamond" w:eastAsia="Times New Roman" w:hAnsi="Garamond" w:cs="Arial"/>
          <w:lang w:eastAsia="hr-HR"/>
        </w:rPr>
        <w:t>, o visini naknade</w:t>
      </w:r>
      <w:r>
        <w:rPr>
          <w:rFonts w:ascii="Garamond" w:eastAsia="Times New Roman" w:hAnsi="Garamond" w:cs="Arial"/>
          <w:lang w:eastAsia="hr-HR"/>
        </w:rPr>
        <w:t xml:space="preserve"> i ostalim materijalnim pravima načelnika Općine Martijanec</w:t>
      </w:r>
    </w:p>
    <w:p w14:paraId="50E42ADE" w14:textId="79093BBE" w:rsidR="00A84636" w:rsidRDefault="009445F3" w:rsidP="000A6423">
      <w:pPr>
        <w:pStyle w:val="StandardWeb"/>
        <w:numPr>
          <w:ilvl w:val="0"/>
          <w:numId w:val="3"/>
        </w:numPr>
        <w:shd w:val="clear" w:color="auto" w:fill="FFFFFF" w:themeFill="background1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>Razmatranje prijedloga i donošenje Odluke o</w:t>
      </w:r>
      <w:r w:rsidR="00283BE6">
        <w:rPr>
          <w:rFonts w:ascii="Garamond" w:eastAsia="Times New Roman" w:hAnsi="Garamond" w:cs="Arial"/>
          <w:lang w:eastAsia="hr-HR"/>
        </w:rPr>
        <w:t xml:space="preserve"> </w:t>
      </w:r>
      <w:r w:rsidR="00004A1E">
        <w:rPr>
          <w:rFonts w:ascii="Garamond" w:eastAsia="Times New Roman" w:hAnsi="Garamond" w:cs="Arial"/>
          <w:lang w:eastAsia="hr-HR"/>
        </w:rPr>
        <w:t>zajedničkom obavljanju poslova komunalnog redarstva s Općinom Jalžabet</w:t>
      </w:r>
    </w:p>
    <w:p w14:paraId="59995F2C" w14:textId="77777777" w:rsidR="000A6423" w:rsidRPr="000A6423" w:rsidRDefault="000A6423" w:rsidP="000A6423">
      <w:pPr>
        <w:pStyle w:val="StandardWeb"/>
        <w:shd w:val="clear" w:color="auto" w:fill="FFFFFF" w:themeFill="background1"/>
        <w:ind w:left="927"/>
        <w:jc w:val="both"/>
        <w:rPr>
          <w:rFonts w:ascii="Garamond" w:eastAsia="Times New Roman" w:hAnsi="Garamond" w:cs="Arial"/>
          <w:lang w:eastAsia="hr-HR"/>
        </w:rPr>
      </w:pPr>
    </w:p>
    <w:p w14:paraId="182033EE" w14:textId="77777777" w:rsidR="00242260" w:rsidRDefault="00242260" w:rsidP="00242260">
      <w:pPr>
        <w:pStyle w:val="Odlomakpopisa"/>
        <w:shd w:val="clear" w:color="auto" w:fill="FFFFFF" w:themeFill="background1"/>
        <w:tabs>
          <w:tab w:val="left" w:pos="142"/>
        </w:tabs>
        <w:ind w:left="720"/>
        <w:jc w:val="both"/>
        <w:textAlignment w:val="baseline"/>
        <w:rPr>
          <w:rFonts w:ascii="Garamond" w:hAnsi="Garamond" w:cs="Arial"/>
        </w:rPr>
      </w:pPr>
    </w:p>
    <w:p w14:paraId="2674E7A3" w14:textId="77777777" w:rsidR="00242260" w:rsidRDefault="00242260" w:rsidP="00242260">
      <w:pPr>
        <w:rPr>
          <w:rFonts w:ascii="Garamond" w:hAnsi="Garamond" w:cs="Arial"/>
        </w:rPr>
      </w:pPr>
    </w:p>
    <w:p w14:paraId="6DE71833" w14:textId="77777777" w:rsidR="00242260" w:rsidRDefault="00242260" w:rsidP="00242260">
      <w:pPr>
        <w:tabs>
          <w:tab w:val="left" w:pos="142"/>
        </w:tabs>
        <w:ind w:right="1"/>
        <w:jc w:val="both"/>
        <w:rPr>
          <w:rFonts w:ascii="Garamond" w:hAnsi="Garamond" w:cs="Arial"/>
          <w:bCs/>
          <w:iCs/>
        </w:rPr>
      </w:pPr>
    </w:p>
    <w:p w14:paraId="55986160" w14:textId="77777777" w:rsidR="00242260" w:rsidRDefault="00242260" w:rsidP="00242260">
      <w:pPr>
        <w:tabs>
          <w:tab w:val="left" w:pos="142"/>
        </w:tabs>
        <w:ind w:right="1"/>
        <w:jc w:val="both"/>
        <w:rPr>
          <w:rFonts w:ascii="Garamond" w:hAnsi="Garamond" w:cs="Arial"/>
          <w:bCs/>
          <w:iCs/>
        </w:rPr>
      </w:pPr>
      <w:r>
        <w:rPr>
          <w:rFonts w:ascii="Garamond" w:hAnsi="Garamond" w:cs="Arial"/>
          <w:bCs/>
          <w:iCs/>
        </w:rPr>
        <w:t xml:space="preserve">Molimo da se sjednici obavezno odazovete u zakazano vrijeme, a eventualnu spriječenost molimo da javite na telefon  042 673 488  ili  042 207 887 ili putem elektronske pošte na adresu </w:t>
      </w:r>
      <w:hyperlink r:id="rId6" w:history="1">
        <w:r>
          <w:rPr>
            <w:rStyle w:val="Hiperveza"/>
            <w:rFonts w:ascii="Garamond" w:hAnsi="Garamond" w:cs="Arial"/>
            <w:bCs/>
            <w:iCs/>
          </w:rPr>
          <w:t>martijanec@opcina-martijanec.hr</w:t>
        </w:r>
      </w:hyperlink>
      <w:r>
        <w:rPr>
          <w:rFonts w:ascii="Garamond" w:hAnsi="Garamond" w:cs="Arial"/>
          <w:bCs/>
          <w:iCs/>
        </w:rPr>
        <w:t>.</w:t>
      </w:r>
    </w:p>
    <w:p w14:paraId="51DC7BA9" w14:textId="77777777" w:rsidR="00242260" w:rsidRDefault="00242260" w:rsidP="00242260">
      <w:pPr>
        <w:tabs>
          <w:tab w:val="left" w:pos="142"/>
        </w:tabs>
        <w:ind w:right="1"/>
        <w:jc w:val="both"/>
        <w:rPr>
          <w:rFonts w:ascii="Garamond" w:hAnsi="Garamond" w:cs="Arial"/>
          <w:bCs/>
          <w:iCs/>
        </w:rPr>
      </w:pPr>
    </w:p>
    <w:p w14:paraId="1280EFCB" w14:textId="77777777" w:rsidR="00242260" w:rsidRDefault="00242260" w:rsidP="00242260">
      <w:pPr>
        <w:tabs>
          <w:tab w:val="left" w:pos="142"/>
        </w:tabs>
        <w:ind w:right="1"/>
        <w:jc w:val="both"/>
        <w:rPr>
          <w:rFonts w:ascii="Garamond" w:hAnsi="Garamond" w:cs="Arial"/>
        </w:rPr>
      </w:pPr>
    </w:p>
    <w:p w14:paraId="777BF9B6" w14:textId="77777777" w:rsidR="00242260" w:rsidRDefault="00242260" w:rsidP="00242260">
      <w:pPr>
        <w:ind w:right="284" w:firstLine="5220"/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                    </w:t>
      </w:r>
      <w:r>
        <w:rPr>
          <w:rFonts w:ascii="Garamond" w:hAnsi="Garamond" w:cs="Arial"/>
          <w:b/>
        </w:rPr>
        <w:t>PREDSJEDNIK</w:t>
      </w:r>
    </w:p>
    <w:p w14:paraId="6A27B972" w14:textId="77777777" w:rsidR="00242260" w:rsidRDefault="00242260" w:rsidP="00242260">
      <w:pPr>
        <w:ind w:right="284" w:firstLine="52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    OPĆINSKOG VIJEĆA </w:t>
      </w:r>
    </w:p>
    <w:p w14:paraId="11022DD9" w14:textId="77777777" w:rsidR="00242260" w:rsidRDefault="00242260" w:rsidP="00242260">
      <w:pPr>
        <w:ind w:right="284" w:firstLine="5220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Stjepan Golubić, ing.</w:t>
      </w:r>
    </w:p>
    <w:p w14:paraId="1BA592BC" w14:textId="77777777" w:rsidR="00242260" w:rsidRDefault="00242260" w:rsidP="00242260">
      <w:pPr>
        <w:ind w:right="284"/>
        <w:rPr>
          <w:rFonts w:ascii="Garamond" w:hAnsi="Garamond" w:cs="Arial"/>
        </w:rPr>
      </w:pPr>
    </w:p>
    <w:p w14:paraId="39FAF2EA" w14:textId="77777777" w:rsidR="00242260" w:rsidRDefault="00242260" w:rsidP="00242260">
      <w:pPr>
        <w:ind w:right="284"/>
        <w:rPr>
          <w:rFonts w:ascii="Garamond" w:hAnsi="Garamond" w:cs="Arial"/>
        </w:rPr>
      </w:pPr>
    </w:p>
    <w:p w14:paraId="6B45D2D2" w14:textId="77777777" w:rsidR="00242260" w:rsidRDefault="00242260" w:rsidP="00242260">
      <w:pPr>
        <w:ind w:right="284"/>
        <w:rPr>
          <w:rFonts w:ascii="Garamond" w:hAnsi="Garamond" w:cs="Arial"/>
        </w:rPr>
      </w:pPr>
      <w:r>
        <w:rPr>
          <w:rFonts w:ascii="Garamond" w:hAnsi="Garamond" w:cs="Arial"/>
          <w:b/>
        </w:rPr>
        <w:t>DOSTAVITI:</w:t>
      </w:r>
    </w:p>
    <w:p w14:paraId="70B5BDFE" w14:textId="77777777" w:rsidR="00242260" w:rsidRDefault="00242260" w:rsidP="00242260">
      <w:pPr>
        <w:pStyle w:val="Odlomakpopisa"/>
        <w:numPr>
          <w:ilvl w:val="0"/>
          <w:numId w:val="2"/>
        </w:numPr>
        <w:ind w:left="284" w:right="284" w:hanging="284"/>
        <w:rPr>
          <w:rFonts w:ascii="Garamond" w:hAnsi="Garamond" w:cs="Arial"/>
        </w:rPr>
      </w:pPr>
      <w:r>
        <w:rPr>
          <w:rFonts w:ascii="Garamond" w:hAnsi="Garamond" w:cs="Arial"/>
        </w:rPr>
        <w:t>Članovima Općinskog vijeća Općine Martijanec,</w:t>
      </w:r>
    </w:p>
    <w:p w14:paraId="0746B549" w14:textId="77777777" w:rsidR="00242260" w:rsidRDefault="00242260" w:rsidP="00242260">
      <w:pPr>
        <w:pStyle w:val="Odlomakpopisa"/>
        <w:numPr>
          <w:ilvl w:val="0"/>
          <w:numId w:val="2"/>
        </w:numPr>
        <w:ind w:left="284" w:right="284" w:hanging="284"/>
        <w:rPr>
          <w:rFonts w:ascii="Garamond" w:hAnsi="Garamond" w:cs="Arial"/>
        </w:rPr>
      </w:pPr>
      <w:r>
        <w:rPr>
          <w:rFonts w:ascii="Garamond" w:hAnsi="Garamond" w:cs="Arial"/>
        </w:rPr>
        <w:t xml:space="preserve">Općinskom načelniku Općine Martijanec, </w:t>
      </w:r>
    </w:p>
    <w:p w14:paraId="3EA5564F" w14:textId="77777777" w:rsidR="00242260" w:rsidRDefault="00242260" w:rsidP="00242260">
      <w:pPr>
        <w:pStyle w:val="Odlomakpopisa"/>
        <w:numPr>
          <w:ilvl w:val="0"/>
          <w:numId w:val="2"/>
        </w:numPr>
        <w:ind w:left="284" w:right="284" w:hanging="284"/>
        <w:rPr>
          <w:rFonts w:ascii="Garamond" w:hAnsi="Garamond" w:cs="Arial"/>
        </w:rPr>
      </w:pPr>
      <w:r>
        <w:rPr>
          <w:rFonts w:ascii="Garamond" w:hAnsi="Garamond" w:cs="Arial"/>
        </w:rPr>
        <w:t>V.d. pročelnici Jedinstvenog upravnog odjela Općine Martijanec,</w:t>
      </w:r>
    </w:p>
    <w:p w14:paraId="67ECF5A8" w14:textId="77777777" w:rsidR="00242260" w:rsidRDefault="00242260" w:rsidP="00242260">
      <w:pPr>
        <w:pStyle w:val="Odlomakpopisa"/>
        <w:numPr>
          <w:ilvl w:val="0"/>
          <w:numId w:val="2"/>
        </w:numPr>
        <w:ind w:left="284" w:right="284" w:hanging="284"/>
        <w:rPr>
          <w:rFonts w:ascii="Garamond" w:hAnsi="Garamond" w:cs="Arial"/>
        </w:rPr>
      </w:pPr>
      <w:r>
        <w:rPr>
          <w:rFonts w:ascii="Garamond" w:hAnsi="Garamond" w:cs="Arial"/>
        </w:rPr>
        <w:t xml:space="preserve">Pismohrana – ovdje. </w:t>
      </w:r>
    </w:p>
    <w:p w14:paraId="252E1698" w14:textId="77777777" w:rsidR="000B3714" w:rsidRDefault="000B3714"/>
    <w:sectPr w:rsidR="000B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416"/>
    <w:multiLevelType w:val="hybridMultilevel"/>
    <w:tmpl w:val="FBB03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5A5D"/>
    <w:multiLevelType w:val="hybridMultilevel"/>
    <w:tmpl w:val="67D60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14182"/>
    <w:multiLevelType w:val="hybridMultilevel"/>
    <w:tmpl w:val="27B6FA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805FA"/>
    <w:multiLevelType w:val="hybridMultilevel"/>
    <w:tmpl w:val="A57E4E76"/>
    <w:lvl w:ilvl="0" w:tplc="EC4E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81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63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6469427">
    <w:abstractNumId w:val="3"/>
  </w:num>
  <w:num w:numId="4" w16cid:durableId="17917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260"/>
    <w:rsid w:val="00004A1E"/>
    <w:rsid w:val="000A6423"/>
    <w:rsid w:val="000B3714"/>
    <w:rsid w:val="001C325E"/>
    <w:rsid w:val="00242260"/>
    <w:rsid w:val="00283BE6"/>
    <w:rsid w:val="002B104C"/>
    <w:rsid w:val="005A7AC7"/>
    <w:rsid w:val="006135DA"/>
    <w:rsid w:val="006F70A1"/>
    <w:rsid w:val="008333B6"/>
    <w:rsid w:val="009445F3"/>
    <w:rsid w:val="00A84636"/>
    <w:rsid w:val="00B84B38"/>
    <w:rsid w:val="00C13C23"/>
    <w:rsid w:val="00C81EEE"/>
    <w:rsid w:val="00C91876"/>
    <w:rsid w:val="00E237D5"/>
    <w:rsid w:val="00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A67C"/>
  <w15:docId w15:val="{4CBB7446-7800-4070-A2D3-F962EEB5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42260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2260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242260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42260"/>
    <w:rPr>
      <w:rFonts w:eastAsiaTheme="minorHAnsi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242260"/>
    <w:pPr>
      <w:ind w:firstLine="72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4226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4226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70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70A1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janec@opcina-martijan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13</cp:revision>
  <cp:lastPrinted>2023-03-24T07:32:00Z</cp:lastPrinted>
  <dcterms:created xsi:type="dcterms:W3CDTF">2023-03-20T06:58:00Z</dcterms:created>
  <dcterms:modified xsi:type="dcterms:W3CDTF">2023-03-24T07:33:00Z</dcterms:modified>
</cp:coreProperties>
</file>