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44DBA" w14:textId="53E9D87A" w:rsidR="002571AB" w:rsidRPr="002571AB" w:rsidRDefault="002571AB" w:rsidP="002571AB">
      <w:pPr>
        <w:widowControl/>
        <w:suppressAutoHyphens w:val="0"/>
        <w:jc w:val="right"/>
        <w:rPr>
          <w:rFonts w:ascii="Garamond" w:eastAsia="Times New Roman" w:hAnsi="Garamond" w:cs="Times New Roman"/>
          <w:b/>
          <w:kern w:val="0"/>
          <w:u w:val="single"/>
          <w:lang w:eastAsia="hr-HR" w:bidi="ar-SA"/>
        </w:rPr>
      </w:pPr>
      <w:r w:rsidRPr="002571AB">
        <w:rPr>
          <w:rFonts w:ascii="Garamond" w:eastAsia="Times New Roman" w:hAnsi="Garamond" w:cs="Times New Roman"/>
          <w:b/>
          <w:kern w:val="0"/>
          <w:u w:val="single"/>
          <w:lang w:eastAsia="hr-HR" w:bidi="ar-SA"/>
        </w:rPr>
        <w:t>PRIJEDLOG</w:t>
      </w:r>
    </w:p>
    <w:p w14:paraId="3F36D9AC" w14:textId="6979089A" w:rsidR="002571AB" w:rsidRPr="002571AB" w:rsidRDefault="002571AB" w:rsidP="002571AB">
      <w:pPr>
        <w:widowControl/>
        <w:suppressAutoHyphens w:val="0"/>
        <w:jc w:val="both"/>
        <w:rPr>
          <w:rFonts w:ascii="Garamond" w:eastAsia="Times New Roman" w:hAnsi="Garamond" w:cs="Times New Roman"/>
          <w:b/>
          <w:bCs/>
          <w:kern w:val="0"/>
          <w:lang w:eastAsia="hr-HR" w:bidi="ar-SA"/>
        </w:rPr>
      </w:pPr>
      <w:r w:rsidRPr="002571AB">
        <w:rPr>
          <w:rFonts w:ascii="Garamond" w:eastAsia="Times New Roman" w:hAnsi="Garamond" w:cs="Times New Roman"/>
          <w:kern w:val="0"/>
          <w:lang w:eastAsia="hr-HR" w:bidi="ar-SA"/>
        </w:rPr>
        <w:t xml:space="preserve">Na temelju odredaba članka 78. Zakona o koncesijama („Narodne novine“ br. 69/17, 107/20),  članka 44. Zakona o komunalnom gospodarstvu („Narodne novine“ br. </w:t>
      </w:r>
      <w:r w:rsidRPr="002571AB">
        <w:rPr>
          <w:rFonts w:ascii="Garamond" w:hAnsi="Garamond"/>
          <w:color w:val="000000"/>
        </w:rPr>
        <w:t>68/18, 110/18, 32/20)</w:t>
      </w:r>
      <w:r w:rsidRPr="002571AB">
        <w:rPr>
          <w:rFonts w:ascii="Garamond" w:eastAsia="Times New Roman" w:hAnsi="Garamond" w:cs="Times New Roman"/>
          <w:kern w:val="0"/>
          <w:lang w:eastAsia="hr-HR" w:bidi="ar-SA"/>
        </w:rPr>
        <w:t xml:space="preserve"> i članka 31. Statuta Općine Martijanec („Službeni vjesnik Varaždinske županije“ br. </w:t>
      </w:r>
      <w:r w:rsidRPr="002571AB">
        <w:rPr>
          <w:rFonts w:ascii="Garamond" w:hAnsi="Garamond"/>
        </w:rPr>
        <w:t>10/13, 24/13, 18/18, 9/20</w:t>
      </w:r>
      <w:r>
        <w:rPr>
          <w:rFonts w:ascii="Garamond" w:hAnsi="Garamond"/>
        </w:rPr>
        <w:t>,</w:t>
      </w:r>
      <w:r w:rsidRPr="002571AB">
        <w:rPr>
          <w:rFonts w:ascii="Garamond" w:hAnsi="Garamond"/>
        </w:rPr>
        <w:t xml:space="preserve"> 14/21</w:t>
      </w:r>
      <w:r w:rsidRPr="002571AB">
        <w:rPr>
          <w:rFonts w:ascii="Garamond" w:eastAsia="Times New Roman" w:hAnsi="Garamond" w:cs="Times New Roman"/>
          <w:kern w:val="0"/>
          <w:lang w:eastAsia="hr-HR" w:bidi="ar-SA"/>
        </w:rPr>
        <w:t xml:space="preserve">, </w:t>
      </w:r>
      <w:r>
        <w:rPr>
          <w:rFonts w:ascii="Garamond" w:eastAsia="Times New Roman" w:hAnsi="Garamond" w:cs="Times New Roman"/>
          <w:kern w:val="0"/>
          <w:lang w:eastAsia="hr-HR" w:bidi="ar-SA"/>
        </w:rPr>
        <w:t>14/23</w:t>
      </w:r>
      <w:r w:rsidRPr="002571AB">
        <w:rPr>
          <w:rFonts w:ascii="Garamond" w:eastAsia="Times New Roman" w:hAnsi="Garamond" w:cs="Times New Roman"/>
          <w:kern w:val="0"/>
          <w:lang w:eastAsia="hr-HR" w:bidi="ar-SA"/>
        </w:rPr>
        <w:t xml:space="preserve">) </w:t>
      </w:r>
      <w:r w:rsidRPr="002571AB">
        <w:rPr>
          <w:rFonts w:ascii="Garamond" w:eastAsia="Times New Roman" w:hAnsi="Garamond" w:cs="Times New Roman"/>
          <w:b/>
          <w:kern w:val="0"/>
          <w:lang w:eastAsia="hr-HR" w:bidi="ar-SA"/>
        </w:rPr>
        <w:t>Općinsko vijeće Općine Martijanec</w:t>
      </w:r>
      <w:r w:rsidRPr="002571AB">
        <w:rPr>
          <w:rFonts w:ascii="Garamond" w:eastAsia="Times New Roman" w:hAnsi="Garamond" w:cs="Times New Roman"/>
          <w:kern w:val="0"/>
          <w:lang w:eastAsia="hr-HR" w:bidi="ar-SA"/>
        </w:rPr>
        <w:t xml:space="preserve"> </w:t>
      </w:r>
      <w:r w:rsidRPr="002571AB">
        <w:rPr>
          <w:rFonts w:ascii="Garamond" w:eastAsia="Times New Roman" w:hAnsi="Garamond" w:cs="Times New Roman"/>
          <w:b/>
          <w:bCs/>
          <w:kern w:val="0"/>
          <w:lang w:eastAsia="hr-HR" w:bidi="ar-SA"/>
        </w:rPr>
        <w:t>na 1</w:t>
      </w:r>
      <w:r w:rsidRPr="002571AB">
        <w:rPr>
          <w:rFonts w:ascii="Garamond" w:eastAsia="Times New Roman" w:hAnsi="Garamond" w:cs="Times New Roman"/>
          <w:b/>
          <w:bCs/>
          <w:kern w:val="0"/>
          <w:lang w:eastAsia="hr-HR" w:bidi="ar-SA"/>
        </w:rPr>
        <w:t>9</w:t>
      </w:r>
      <w:r w:rsidRPr="002571AB">
        <w:rPr>
          <w:rFonts w:ascii="Garamond" w:eastAsia="Times New Roman" w:hAnsi="Garamond" w:cs="Times New Roman"/>
          <w:b/>
          <w:bCs/>
          <w:kern w:val="0"/>
          <w:lang w:eastAsia="hr-HR" w:bidi="ar-SA"/>
        </w:rPr>
        <w:t>. sjednici održanoj dana 29. studenoga 202</w:t>
      </w:r>
      <w:r>
        <w:rPr>
          <w:rFonts w:ascii="Garamond" w:eastAsia="Times New Roman" w:hAnsi="Garamond" w:cs="Times New Roman"/>
          <w:b/>
          <w:bCs/>
          <w:kern w:val="0"/>
          <w:lang w:eastAsia="hr-HR" w:bidi="ar-SA"/>
        </w:rPr>
        <w:t>3</w:t>
      </w:r>
      <w:r w:rsidRPr="002571AB">
        <w:rPr>
          <w:rFonts w:ascii="Garamond" w:eastAsia="Times New Roman" w:hAnsi="Garamond" w:cs="Times New Roman"/>
          <w:b/>
          <w:bCs/>
          <w:kern w:val="0"/>
          <w:lang w:eastAsia="hr-HR" w:bidi="ar-SA"/>
        </w:rPr>
        <w:t>. godine donosi</w:t>
      </w:r>
    </w:p>
    <w:p w14:paraId="3AF5E506" w14:textId="77777777" w:rsidR="002571AB" w:rsidRPr="002571AB" w:rsidRDefault="002571AB" w:rsidP="002571AB">
      <w:pPr>
        <w:widowControl/>
        <w:suppressAutoHyphens w:val="0"/>
        <w:jc w:val="both"/>
        <w:rPr>
          <w:rFonts w:ascii="Garamond" w:eastAsia="Times New Roman" w:hAnsi="Garamond" w:cs="Times New Roman"/>
          <w:kern w:val="0"/>
          <w:lang w:eastAsia="hr-HR" w:bidi="ar-SA"/>
        </w:rPr>
      </w:pPr>
    </w:p>
    <w:p w14:paraId="065FE9E8" w14:textId="77777777" w:rsidR="002571AB" w:rsidRPr="002571AB" w:rsidRDefault="002571AB" w:rsidP="002571AB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lang w:eastAsia="hr-HR" w:bidi="ar-SA"/>
        </w:rPr>
      </w:pPr>
      <w:r w:rsidRPr="002571AB">
        <w:rPr>
          <w:rFonts w:ascii="Garamond" w:eastAsia="Times New Roman" w:hAnsi="Garamond" w:cs="Times New Roman"/>
          <w:b/>
          <w:kern w:val="0"/>
          <w:lang w:eastAsia="hr-HR" w:bidi="ar-SA"/>
        </w:rPr>
        <w:t>PLAN</w:t>
      </w:r>
    </w:p>
    <w:p w14:paraId="289D0AC7" w14:textId="71213CFF" w:rsidR="002571AB" w:rsidRPr="002571AB" w:rsidRDefault="002571AB" w:rsidP="002571AB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lang w:eastAsia="hr-HR" w:bidi="ar-SA"/>
        </w:rPr>
      </w:pPr>
      <w:r w:rsidRPr="002571AB">
        <w:rPr>
          <w:rFonts w:ascii="Garamond" w:eastAsia="Times New Roman" w:hAnsi="Garamond" w:cs="Times New Roman"/>
          <w:b/>
          <w:kern w:val="0"/>
          <w:lang w:eastAsia="hr-HR" w:bidi="ar-SA"/>
        </w:rPr>
        <w:t>DAVANJA KONCESIJA ZA 202</w:t>
      </w:r>
      <w:r>
        <w:rPr>
          <w:rFonts w:ascii="Garamond" w:eastAsia="Times New Roman" w:hAnsi="Garamond" w:cs="Times New Roman"/>
          <w:b/>
          <w:kern w:val="0"/>
          <w:lang w:eastAsia="hr-HR" w:bidi="ar-SA"/>
        </w:rPr>
        <w:t>4</w:t>
      </w:r>
      <w:r w:rsidRPr="002571AB">
        <w:rPr>
          <w:rFonts w:ascii="Garamond" w:eastAsia="Times New Roman" w:hAnsi="Garamond" w:cs="Times New Roman"/>
          <w:b/>
          <w:kern w:val="0"/>
          <w:lang w:eastAsia="hr-HR" w:bidi="ar-SA"/>
        </w:rPr>
        <w:t>. GODINU</w:t>
      </w:r>
    </w:p>
    <w:p w14:paraId="2BB32F30" w14:textId="77777777" w:rsidR="002571AB" w:rsidRPr="002571AB" w:rsidRDefault="002571AB" w:rsidP="002571AB">
      <w:pPr>
        <w:widowControl/>
        <w:suppressAutoHyphens w:val="0"/>
        <w:jc w:val="center"/>
        <w:rPr>
          <w:rFonts w:ascii="Garamond" w:eastAsia="Times New Roman" w:hAnsi="Garamond" w:cs="Times New Roman"/>
          <w:b/>
          <w:kern w:val="0"/>
          <w:lang w:eastAsia="hr-HR" w:bidi="ar-SA"/>
        </w:rPr>
      </w:pPr>
    </w:p>
    <w:p w14:paraId="14261570" w14:textId="77777777" w:rsidR="002571AB" w:rsidRPr="002571AB" w:rsidRDefault="002571AB" w:rsidP="002571AB">
      <w:pPr>
        <w:jc w:val="center"/>
        <w:rPr>
          <w:rFonts w:ascii="Garamond" w:eastAsia="Times New Roman" w:hAnsi="Garamond"/>
          <w:b/>
        </w:rPr>
      </w:pPr>
      <w:r w:rsidRPr="002571AB">
        <w:rPr>
          <w:rFonts w:ascii="Garamond" w:eastAsia="Times New Roman" w:hAnsi="Garamond"/>
          <w:b/>
        </w:rPr>
        <w:t>I.</w:t>
      </w:r>
    </w:p>
    <w:p w14:paraId="14112ABA" w14:textId="360A910B" w:rsidR="002571AB" w:rsidRPr="002571AB" w:rsidRDefault="002571AB" w:rsidP="002571AB">
      <w:pPr>
        <w:jc w:val="both"/>
        <w:rPr>
          <w:rFonts w:ascii="Garamond" w:eastAsia="Times New Roman" w:hAnsi="Garamond"/>
        </w:rPr>
      </w:pPr>
      <w:r w:rsidRPr="002571AB">
        <w:rPr>
          <w:rFonts w:ascii="Garamond" w:eastAsia="Times New Roman" w:hAnsi="Garamond"/>
        </w:rPr>
        <w:t>Donosi se Plan davanja koncesija na području Općine Martijanec za 202</w:t>
      </w:r>
      <w:r>
        <w:rPr>
          <w:rFonts w:ascii="Garamond" w:eastAsia="Times New Roman" w:hAnsi="Garamond"/>
        </w:rPr>
        <w:t>4</w:t>
      </w:r>
      <w:r w:rsidRPr="002571AB">
        <w:rPr>
          <w:rFonts w:ascii="Garamond" w:eastAsia="Times New Roman" w:hAnsi="Garamond"/>
        </w:rPr>
        <w:t>. godinu.</w:t>
      </w:r>
    </w:p>
    <w:p w14:paraId="71A0EE85" w14:textId="77777777" w:rsidR="002571AB" w:rsidRPr="002571AB" w:rsidRDefault="002571AB" w:rsidP="002571AB">
      <w:pPr>
        <w:jc w:val="both"/>
        <w:rPr>
          <w:rFonts w:ascii="Garamond" w:eastAsia="Times New Roman" w:hAnsi="Garamond"/>
        </w:rPr>
      </w:pPr>
    </w:p>
    <w:p w14:paraId="45EB530F" w14:textId="77777777" w:rsidR="002571AB" w:rsidRPr="002571AB" w:rsidRDefault="002571AB" w:rsidP="002571AB">
      <w:pPr>
        <w:rPr>
          <w:rFonts w:ascii="Garamond" w:eastAsia="Times New Roman" w:hAnsi="Garamond"/>
        </w:rPr>
      </w:pPr>
    </w:p>
    <w:p w14:paraId="6FDE5245" w14:textId="77777777" w:rsidR="002571AB" w:rsidRPr="002571AB" w:rsidRDefault="002571AB" w:rsidP="002571AB">
      <w:pPr>
        <w:jc w:val="center"/>
        <w:rPr>
          <w:rFonts w:ascii="Garamond" w:eastAsia="Times New Roman" w:hAnsi="Garamond"/>
          <w:b/>
        </w:rPr>
      </w:pPr>
      <w:r w:rsidRPr="002571AB">
        <w:rPr>
          <w:rFonts w:ascii="Garamond" w:eastAsia="Times New Roman" w:hAnsi="Garamond"/>
          <w:b/>
        </w:rPr>
        <w:t>II.</w:t>
      </w:r>
    </w:p>
    <w:p w14:paraId="3F070984" w14:textId="015EB703" w:rsidR="002571AB" w:rsidRPr="002571AB" w:rsidRDefault="002571AB" w:rsidP="002571AB">
      <w:pPr>
        <w:jc w:val="both"/>
        <w:rPr>
          <w:rFonts w:ascii="Garamond" w:hAnsi="Garamond"/>
        </w:rPr>
      </w:pPr>
      <w:r w:rsidRPr="002571AB">
        <w:rPr>
          <w:rFonts w:ascii="Garamond" w:eastAsia="Times New Roman" w:hAnsi="Garamond"/>
        </w:rPr>
        <w:t>Općina Martijanec u 202</w:t>
      </w:r>
      <w:r>
        <w:rPr>
          <w:rFonts w:ascii="Garamond" w:eastAsia="Times New Roman" w:hAnsi="Garamond"/>
        </w:rPr>
        <w:t>4</w:t>
      </w:r>
      <w:r w:rsidRPr="002571AB">
        <w:rPr>
          <w:rFonts w:ascii="Garamond" w:eastAsia="Times New Roman" w:hAnsi="Garamond"/>
        </w:rPr>
        <w:t>. godini</w:t>
      </w:r>
      <w:r w:rsidRPr="002571AB">
        <w:rPr>
          <w:rFonts w:ascii="Garamond" w:hAnsi="Garamond"/>
        </w:rPr>
        <w:t xml:space="preserve"> nema namjeru dati koncesiju u područjima, odnosno za djelatnosti iz članka 8. stavka 1. Zakona o koncesijama (»Narodne novine« broj 69/17, 107/20).</w:t>
      </w:r>
    </w:p>
    <w:p w14:paraId="0C04EEE3" w14:textId="77777777" w:rsidR="002571AB" w:rsidRPr="002571AB" w:rsidRDefault="002571AB" w:rsidP="002571AB">
      <w:pPr>
        <w:jc w:val="both"/>
        <w:rPr>
          <w:rFonts w:ascii="Garamond" w:eastAsia="Times New Roman" w:hAnsi="Garamond"/>
        </w:rPr>
      </w:pPr>
    </w:p>
    <w:p w14:paraId="344D3D74" w14:textId="77777777" w:rsidR="002571AB" w:rsidRPr="002571AB" w:rsidRDefault="002571AB" w:rsidP="002571AB">
      <w:pPr>
        <w:jc w:val="center"/>
        <w:rPr>
          <w:rFonts w:ascii="Garamond" w:eastAsia="Times New Roman" w:hAnsi="Garamond"/>
          <w:b/>
        </w:rPr>
      </w:pPr>
      <w:r w:rsidRPr="002571AB">
        <w:rPr>
          <w:rFonts w:ascii="Garamond" w:eastAsia="Times New Roman" w:hAnsi="Garamond"/>
          <w:b/>
        </w:rPr>
        <w:t>III.</w:t>
      </w:r>
    </w:p>
    <w:p w14:paraId="123B4D75" w14:textId="77777777" w:rsidR="002571AB" w:rsidRPr="002571AB" w:rsidRDefault="002571AB" w:rsidP="002571AB">
      <w:pPr>
        <w:jc w:val="both"/>
        <w:rPr>
          <w:rFonts w:ascii="Garamond" w:hAnsi="Garamond"/>
        </w:rPr>
      </w:pPr>
      <w:r w:rsidRPr="002571AB">
        <w:rPr>
          <w:rFonts w:ascii="Garamond" w:eastAsia="Times New Roman" w:hAnsi="Garamond"/>
        </w:rPr>
        <w:t>Trenutno aktualna koncesija je koncesija dana za obavljanje komunalne djelatnosti dimnjačarskih poslova</w:t>
      </w:r>
      <w:r w:rsidRPr="002571AB">
        <w:rPr>
          <w:rFonts w:ascii="Garamond" w:hAnsi="Garamond"/>
        </w:rPr>
        <w:t xml:space="preserve"> na </w:t>
      </w:r>
      <w:r w:rsidRPr="002571AB">
        <w:rPr>
          <w:rFonts w:ascii="Garamond" w:eastAsia="Times New Roman" w:hAnsi="Garamond"/>
        </w:rPr>
        <w:t>rok od 5 godina, odnosno do 18.05.2025. godine</w:t>
      </w:r>
      <w:r w:rsidRPr="002571AB">
        <w:rPr>
          <w:rFonts w:ascii="Garamond" w:hAnsi="Garamond"/>
        </w:rPr>
        <w:t xml:space="preserve">, koju izvršava izabrani </w:t>
      </w:r>
      <w:r w:rsidRPr="002571AB">
        <w:rPr>
          <w:rFonts w:ascii="Garamond" w:eastAsia="Times New Roman" w:hAnsi="Garamond"/>
        </w:rPr>
        <w:t xml:space="preserve"> koncesionar društvo CAMINUS </w:t>
      </w:r>
      <w:proofErr w:type="spellStart"/>
      <w:r w:rsidRPr="002571AB">
        <w:rPr>
          <w:rFonts w:ascii="Garamond" w:eastAsia="Times New Roman" w:hAnsi="Garamond"/>
        </w:rPr>
        <w:t>j.d.o.o</w:t>
      </w:r>
      <w:proofErr w:type="spellEnd"/>
      <w:r w:rsidRPr="002571AB">
        <w:rPr>
          <w:rFonts w:ascii="Garamond" w:eastAsia="Times New Roman" w:hAnsi="Garamond"/>
        </w:rPr>
        <w:t>., Janka Jurkovića 5, 42000 Varaždin</w:t>
      </w:r>
      <w:r w:rsidRPr="002571AB">
        <w:rPr>
          <w:rFonts w:ascii="Garamond" w:hAnsi="Garamond"/>
        </w:rPr>
        <w:t>.</w:t>
      </w:r>
    </w:p>
    <w:p w14:paraId="08172B78" w14:textId="77777777" w:rsidR="002571AB" w:rsidRPr="002571AB" w:rsidRDefault="002571AB" w:rsidP="002571AB">
      <w:pPr>
        <w:jc w:val="both"/>
        <w:rPr>
          <w:rFonts w:ascii="Garamond" w:eastAsia="Times New Roman" w:hAnsi="Garamond"/>
        </w:rPr>
      </w:pPr>
    </w:p>
    <w:p w14:paraId="7BEB4347" w14:textId="77777777" w:rsidR="002571AB" w:rsidRPr="002571AB" w:rsidRDefault="002571AB" w:rsidP="002571AB">
      <w:pPr>
        <w:jc w:val="center"/>
        <w:rPr>
          <w:rFonts w:ascii="Garamond" w:eastAsia="Times New Roman" w:hAnsi="Garamond"/>
          <w:b/>
        </w:rPr>
      </w:pPr>
      <w:r w:rsidRPr="002571AB">
        <w:rPr>
          <w:rFonts w:ascii="Garamond" w:eastAsia="Times New Roman" w:hAnsi="Garamond"/>
          <w:b/>
        </w:rPr>
        <w:t>IV.</w:t>
      </w:r>
    </w:p>
    <w:p w14:paraId="0B80ECD6" w14:textId="77777777" w:rsidR="002571AB" w:rsidRPr="002571AB" w:rsidRDefault="002571AB" w:rsidP="002571AB">
      <w:pPr>
        <w:jc w:val="both"/>
        <w:rPr>
          <w:rFonts w:ascii="Garamond" w:eastAsia="Times New Roman" w:hAnsi="Garamond"/>
        </w:rPr>
      </w:pPr>
      <w:r w:rsidRPr="002571AB">
        <w:rPr>
          <w:rFonts w:ascii="Garamond" w:eastAsia="Times New Roman" w:hAnsi="Garamond"/>
        </w:rPr>
        <w:t>Općinsko vijeće Općine Martijanec tijekom kalendarske godine ovisno o okolnostima može promijeniti ovaj Plan davanja koncesija.</w:t>
      </w:r>
    </w:p>
    <w:p w14:paraId="6C0A92E6" w14:textId="77777777" w:rsidR="002571AB" w:rsidRPr="002571AB" w:rsidRDefault="002571AB" w:rsidP="002571AB">
      <w:pPr>
        <w:jc w:val="center"/>
        <w:rPr>
          <w:rFonts w:ascii="Garamond" w:eastAsia="Times New Roman" w:hAnsi="Garamond"/>
          <w:b/>
        </w:rPr>
      </w:pPr>
    </w:p>
    <w:p w14:paraId="6CB2747E" w14:textId="77777777" w:rsidR="002571AB" w:rsidRPr="002571AB" w:rsidRDefault="002571AB" w:rsidP="002571AB">
      <w:pPr>
        <w:jc w:val="center"/>
        <w:rPr>
          <w:rFonts w:ascii="Garamond" w:eastAsia="Times New Roman" w:hAnsi="Garamond"/>
          <w:b/>
        </w:rPr>
      </w:pPr>
      <w:r w:rsidRPr="002571AB">
        <w:rPr>
          <w:rFonts w:ascii="Garamond" w:eastAsia="Times New Roman" w:hAnsi="Garamond"/>
          <w:b/>
        </w:rPr>
        <w:t>V.</w:t>
      </w:r>
    </w:p>
    <w:p w14:paraId="152BF831" w14:textId="6C0EA8F5" w:rsidR="002571AB" w:rsidRPr="002571AB" w:rsidRDefault="002571AB" w:rsidP="002571AB">
      <w:pPr>
        <w:jc w:val="both"/>
        <w:rPr>
          <w:rFonts w:ascii="Garamond" w:eastAsia="Times New Roman" w:hAnsi="Garamond"/>
        </w:rPr>
      </w:pPr>
      <w:r w:rsidRPr="002571AB">
        <w:rPr>
          <w:rFonts w:ascii="Garamond" w:eastAsia="Times New Roman" w:hAnsi="Garamond"/>
        </w:rPr>
        <w:t xml:space="preserve">Plan davanja koncesija bit će dostavljen </w:t>
      </w:r>
      <w:r>
        <w:rPr>
          <w:rFonts w:ascii="Garamond" w:eastAsia="Times New Roman" w:hAnsi="Garamond"/>
        </w:rPr>
        <w:t>M</w:t>
      </w:r>
      <w:r w:rsidRPr="002571AB">
        <w:rPr>
          <w:rFonts w:ascii="Garamond" w:eastAsia="Times New Roman" w:hAnsi="Garamond"/>
        </w:rPr>
        <w:t xml:space="preserve">inistarstvu nadležnom za financije najkasnije do kraja siječnja iduće godine. </w:t>
      </w:r>
    </w:p>
    <w:p w14:paraId="52DD315D" w14:textId="77777777" w:rsidR="002571AB" w:rsidRPr="002571AB" w:rsidRDefault="002571AB" w:rsidP="002571AB">
      <w:pPr>
        <w:jc w:val="both"/>
        <w:rPr>
          <w:rFonts w:ascii="Garamond" w:eastAsia="Times New Roman" w:hAnsi="Garamond"/>
        </w:rPr>
      </w:pPr>
    </w:p>
    <w:p w14:paraId="0ABB9428" w14:textId="77777777" w:rsidR="002571AB" w:rsidRPr="002571AB" w:rsidRDefault="002571AB" w:rsidP="002571AB">
      <w:pPr>
        <w:jc w:val="center"/>
        <w:rPr>
          <w:rFonts w:ascii="Garamond" w:eastAsia="Times New Roman" w:hAnsi="Garamond"/>
          <w:b/>
        </w:rPr>
      </w:pPr>
      <w:r w:rsidRPr="002571AB">
        <w:rPr>
          <w:rFonts w:ascii="Garamond" w:eastAsia="Times New Roman" w:hAnsi="Garamond"/>
          <w:b/>
        </w:rPr>
        <w:t>VI.</w:t>
      </w:r>
    </w:p>
    <w:p w14:paraId="592F6E10" w14:textId="0DE8AFD5" w:rsidR="002571AB" w:rsidRPr="002571AB" w:rsidRDefault="002571AB" w:rsidP="002571AB">
      <w:pPr>
        <w:widowControl/>
        <w:suppressAutoHyphens w:val="0"/>
        <w:autoSpaceDN/>
        <w:jc w:val="both"/>
        <w:rPr>
          <w:rFonts w:ascii="Garamond" w:eastAsia="Times New Roman" w:hAnsi="Garamond" w:cs="Times New Roman"/>
          <w:kern w:val="0"/>
          <w:lang w:eastAsia="hr-HR" w:bidi="ar-SA"/>
        </w:rPr>
      </w:pPr>
      <w:r w:rsidRPr="002571AB">
        <w:rPr>
          <w:rFonts w:ascii="Garamond" w:eastAsia="Times New Roman" w:hAnsi="Garamond" w:cs="Times New Roman"/>
          <w:kern w:val="0"/>
          <w:lang w:eastAsia="hr-HR" w:bidi="ar-SA"/>
        </w:rPr>
        <w:t xml:space="preserve">Ovaj Plan stupa na snagu osmog dana od dana objave u „Službenom vjesniku </w:t>
      </w:r>
      <w:r>
        <w:rPr>
          <w:rFonts w:ascii="Garamond" w:eastAsia="Times New Roman" w:hAnsi="Garamond" w:cs="Times New Roman"/>
          <w:kern w:val="0"/>
          <w:lang w:eastAsia="hr-HR" w:bidi="ar-SA"/>
        </w:rPr>
        <w:t>Općine Martijanec</w:t>
      </w:r>
      <w:r w:rsidRPr="002571AB">
        <w:rPr>
          <w:rFonts w:ascii="Garamond" w:eastAsia="Times New Roman" w:hAnsi="Garamond" w:cs="Times New Roman"/>
          <w:kern w:val="0"/>
          <w:lang w:eastAsia="hr-HR" w:bidi="ar-SA"/>
        </w:rPr>
        <w:t>“.</w:t>
      </w:r>
    </w:p>
    <w:p w14:paraId="0B9E4A1C" w14:textId="77777777" w:rsidR="002571AB" w:rsidRPr="002571AB" w:rsidRDefault="002571AB" w:rsidP="002571AB">
      <w:pPr>
        <w:widowControl/>
        <w:suppressAutoHyphens w:val="0"/>
        <w:rPr>
          <w:rFonts w:ascii="Garamond" w:eastAsia="Times New Roman" w:hAnsi="Garamond" w:cs="Times New Roman"/>
          <w:kern w:val="0"/>
          <w:lang w:eastAsia="hr-HR" w:bidi="ar-SA"/>
        </w:rPr>
      </w:pPr>
    </w:p>
    <w:p w14:paraId="528DD608" w14:textId="29DE9C4A" w:rsidR="002571AB" w:rsidRPr="002571AB" w:rsidRDefault="002571AB" w:rsidP="002571AB">
      <w:pPr>
        <w:widowControl/>
        <w:suppressAutoHyphens w:val="0"/>
        <w:rPr>
          <w:rFonts w:ascii="Garamond" w:eastAsia="Times New Roman" w:hAnsi="Garamond" w:cs="Times New Roman"/>
          <w:kern w:val="0"/>
          <w:lang w:eastAsia="hr-HR" w:bidi="ar-SA"/>
        </w:rPr>
      </w:pPr>
      <w:r w:rsidRPr="002571AB">
        <w:rPr>
          <w:rFonts w:ascii="Garamond" w:eastAsia="Times New Roman" w:hAnsi="Garamond" w:cs="Times New Roman"/>
          <w:kern w:val="0"/>
          <w:lang w:eastAsia="hr-HR" w:bidi="ar-SA"/>
        </w:rPr>
        <w:t>KLASA: 363-01/2</w:t>
      </w:r>
      <w:r>
        <w:rPr>
          <w:rFonts w:ascii="Garamond" w:eastAsia="Times New Roman" w:hAnsi="Garamond" w:cs="Times New Roman"/>
          <w:kern w:val="0"/>
          <w:lang w:eastAsia="hr-HR" w:bidi="ar-SA"/>
        </w:rPr>
        <w:t>3</w:t>
      </w:r>
      <w:r w:rsidRPr="002571AB">
        <w:rPr>
          <w:rFonts w:ascii="Garamond" w:eastAsia="Times New Roman" w:hAnsi="Garamond" w:cs="Times New Roman"/>
          <w:kern w:val="0"/>
          <w:lang w:eastAsia="hr-HR" w:bidi="ar-SA"/>
        </w:rPr>
        <w:t>-01/</w:t>
      </w:r>
      <w:r>
        <w:rPr>
          <w:rFonts w:ascii="Garamond" w:eastAsia="Times New Roman" w:hAnsi="Garamond" w:cs="Times New Roman"/>
          <w:kern w:val="0"/>
          <w:lang w:eastAsia="hr-HR" w:bidi="ar-SA"/>
        </w:rPr>
        <w:t>10</w:t>
      </w:r>
    </w:p>
    <w:p w14:paraId="2658E426" w14:textId="1D60D787" w:rsidR="002571AB" w:rsidRPr="002571AB" w:rsidRDefault="002571AB" w:rsidP="002571AB">
      <w:pPr>
        <w:widowControl/>
        <w:suppressAutoHyphens w:val="0"/>
        <w:rPr>
          <w:rFonts w:ascii="Garamond" w:eastAsia="Times New Roman" w:hAnsi="Garamond" w:cs="Times New Roman"/>
          <w:kern w:val="0"/>
          <w:lang w:eastAsia="hr-HR" w:bidi="ar-SA"/>
        </w:rPr>
      </w:pPr>
      <w:r w:rsidRPr="002571AB">
        <w:rPr>
          <w:rFonts w:ascii="Garamond" w:eastAsia="Times New Roman" w:hAnsi="Garamond" w:cs="Times New Roman"/>
          <w:kern w:val="0"/>
          <w:lang w:eastAsia="hr-HR" w:bidi="ar-SA"/>
        </w:rPr>
        <w:t>URBROJ: 2186-19-01-2</w:t>
      </w:r>
      <w:r>
        <w:rPr>
          <w:rFonts w:ascii="Garamond" w:eastAsia="Times New Roman" w:hAnsi="Garamond" w:cs="Times New Roman"/>
          <w:kern w:val="0"/>
          <w:lang w:eastAsia="hr-HR" w:bidi="ar-SA"/>
        </w:rPr>
        <w:t>3</w:t>
      </w:r>
      <w:r w:rsidRPr="002571AB">
        <w:rPr>
          <w:rFonts w:ascii="Garamond" w:eastAsia="Times New Roman" w:hAnsi="Garamond" w:cs="Times New Roman"/>
          <w:kern w:val="0"/>
          <w:lang w:eastAsia="hr-HR" w:bidi="ar-SA"/>
        </w:rPr>
        <w:t>-1</w:t>
      </w:r>
    </w:p>
    <w:p w14:paraId="3B354738" w14:textId="2B12DA94" w:rsidR="002571AB" w:rsidRPr="002571AB" w:rsidRDefault="002571AB" w:rsidP="002571AB">
      <w:pPr>
        <w:widowControl/>
        <w:suppressAutoHyphens w:val="0"/>
        <w:rPr>
          <w:rFonts w:ascii="Garamond" w:eastAsia="Times New Roman" w:hAnsi="Garamond" w:cs="Times New Roman"/>
          <w:kern w:val="0"/>
          <w:lang w:eastAsia="hr-HR" w:bidi="ar-SA"/>
        </w:rPr>
      </w:pPr>
      <w:r w:rsidRPr="002571AB">
        <w:rPr>
          <w:rFonts w:ascii="Garamond" w:eastAsia="Times New Roman" w:hAnsi="Garamond" w:cs="Times New Roman"/>
          <w:kern w:val="0"/>
          <w:lang w:eastAsia="hr-HR" w:bidi="ar-SA"/>
        </w:rPr>
        <w:t>Martijanec, 29. studenoga 202</w:t>
      </w:r>
      <w:r>
        <w:rPr>
          <w:rFonts w:ascii="Garamond" w:eastAsia="Times New Roman" w:hAnsi="Garamond" w:cs="Times New Roman"/>
          <w:kern w:val="0"/>
          <w:lang w:eastAsia="hr-HR" w:bidi="ar-SA"/>
        </w:rPr>
        <w:t>3</w:t>
      </w:r>
      <w:r w:rsidRPr="002571AB">
        <w:rPr>
          <w:rFonts w:ascii="Garamond" w:eastAsia="Times New Roman" w:hAnsi="Garamond" w:cs="Times New Roman"/>
          <w:kern w:val="0"/>
          <w:lang w:eastAsia="hr-HR" w:bidi="ar-SA"/>
        </w:rPr>
        <w:t>.</w:t>
      </w:r>
      <w:r>
        <w:rPr>
          <w:rFonts w:ascii="Garamond" w:eastAsia="Times New Roman" w:hAnsi="Garamond" w:cs="Times New Roman"/>
          <w:kern w:val="0"/>
          <w:lang w:eastAsia="hr-HR" w:bidi="ar-SA"/>
        </w:rPr>
        <w:t xml:space="preserve"> godine</w:t>
      </w:r>
    </w:p>
    <w:p w14:paraId="05F9F8C7" w14:textId="77777777" w:rsidR="002571AB" w:rsidRPr="002571AB" w:rsidRDefault="002571AB" w:rsidP="002571AB">
      <w:pPr>
        <w:widowControl/>
        <w:suppressAutoHyphens w:val="0"/>
        <w:rPr>
          <w:rFonts w:ascii="Garamond" w:eastAsia="Times New Roman" w:hAnsi="Garamond" w:cs="Times New Roman"/>
          <w:kern w:val="0"/>
          <w:lang w:eastAsia="hr-HR" w:bidi="ar-SA"/>
        </w:rPr>
      </w:pPr>
    </w:p>
    <w:p w14:paraId="61C99E11" w14:textId="77777777" w:rsidR="002571AB" w:rsidRPr="002571AB" w:rsidRDefault="002571AB" w:rsidP="002571AB">
      <w:pPr>
        <w:ind w:firstLine="5529"/>
        <w:rPr>
          <w:rFonts w:ascii="Garamond" w:eastAsia="Times New Roman" w:hAnsi="Garamond"/>
          <w:b/>
        </w:rPr>
      </w:pPr>
      <w:r w:rsidRPr="002571AB">
        <w:rPr>
          <w:rFonts w:ascii="Garamond" w:eastAsia="Times New Roman" w:hAnsi="Garamond"/>
          <w:b/>
        </w:rPr>
        <w:t xml:space="preserve">      PREDSJEDNIK</w:t>
      </w:r>
    </w:p>
    <w:p w14:paraId="0EC1DFB9" w14:textId="77777777" w:rsidR="002571AB" w:rsidRPr="002571AB" w:rsidRDefault="002571AB" w:rsidP="002571AB">
      <w:pPr>
        <w:ind w:firstLine="5529"/>
        <w:rPr>
          <w:rFonts w:ascii="Garamond" w:eastAsia="Times New Roman" w:hAnsi="Garamond"/>
          <w:b/>
        </w:rPr>
      </w:pPr>
      <w:r w:rsidRPr="002571AB">
        <w:rPr>
          <w:rFonts w:ascii="Garamond" w:eastAsia="Times New Roman" w:hAnsi="Garamond"/>
          <w:b/>
        </w:rPr>
        <w:t>OPĆINSKOG VIJEĆA</w:t>
      </w:r>
    </w:p>
    <w:p w14:paraId="3EB0851D" w14:textId="77777777" w:rsidR="002571AB" w:rsidRPr="002571AB" w:rsidRDefault="002571AB" w:rsidP="002571AB">
      <w:pPr>
        <w:ind w:firstLine="5529"/>
        <w:rPr>
          <w:rFonts w:ascii="Garamond" w:eastAsia="Times New Roman" w:hAnsi="Garamond"/>
        </w:rPr>
      </w:pPr>
      <w:r w:rsidRPr="002571AB">
        <w:rPr>
          <w:rFonts w:ascii="Garamond" w:eastAsia="Times New Roman" w:hAnsi="Garamond"/>
        </w:rPr>
        <w:t xml:space="preserve">     Stjepan Golubić, ing.</w:t>
      </w:r>
    </w:p>
    <w:p w14:paraId="14EF7943" w14:textId="77777777" w:rsidR="002571AB" w:rsidRPr="002571AB" w:rsidRDefault="002571AB" w:rsidP="002571AB">
      <w:pPr>
        <w:ind w:firstLine="5529"/>
        <w:rPr>
          <w:rFonts w:ascii="Garamond" w:eastAsia="Times New Roman" w:hAnsi="Garamond"/>
        </w:rPr>
      </w:pPr>
    </w:p>
    <w:p w14:paraId="420BBD02" w14:textId="77777777" w:rsidR="002571AB" w:rsidRPr="002571AB" w:rsidRDefault="002571AB" w:rsidP="002571AB">
      <w:pPr>
        <w:ind w:firstLine="5529"/>
        <w:rPr>
          <w:rFonts w:ascii="Garamond" w:eastAsia="Times New Roman" w:hAnsi="Garamond"/>
        </w:rPr>
      </w:pPr>
    </w:p>
    <w:p w14:paraId="575EBC02" w14:textId="77777777" w:rsidR="002571AB" w:rsidRPr="002571AB" w:rsidRDefault="002571AB" w:rsidP="002571AB">
      <w:pPr>
        <w:ind w:firstLine="5529"/>
        <w:rPr>
          <w:rFonts w:ascii="Garamond" w:eastAsia="Times New Roman" w:hAnsi="Garamond"/>
        </w:rPr>
      </w:pPr>
    </w:p>
    <w:p w14:paraId="685F8119" w14:textId="77777777" w:rsidR="002571AB" w:rsidRPr="002571AB" w:rsidRDefault="002571AB" w:rsidP="002571AB">
      <w:pPr>
        <w:ind w:firstLine="5529"/>
        <w:rPr>
          <w:rFonts w:ascii="Garamond" w:eastAsia="Times New Roman" w:hAnsi="Garamond"/>
        </w:rPr>
      </w:pPr>
    </w:p>
    <w:p w14:paraId="32E89D42" w14:textId="77777777" w:rsidR="002571AB" w:rsidRDefault="002571AB" w:rsidP="002571AB">
      <w:pPr>
        <w:jc w:val="both"/>
        <w:rPr>
          <w:rFonts w:ascii="Garamond" w:eastAsia="Times New Roman" w:hAnsi="Garamond"/>
        </w:rPr>
      </w:pPr>
    </w:p>
    <w:p w14:paraId="089ECF6A" w14:textId="77777777" w:rsidR="002571AB" w:rsidRDefault="002571AB" w:rsidP="002571AB">
      <w:pPr>
        <w:jc w:val="both"/>
        <w:rPr>
          <w:rFonts w:ascii="Garamond" w:eastAsia="Times New Roman" w:hAnsi="Garamond"/>
        </w:rPr>
      </w:pPr>
    </w:p>
    <w:p w14:paraId="24A3FAD6" w14:textId="77777777" w:rsidR="002571AB" w:rsidRPr="002571AB" w:rsidRDefault="002571AB" w:rsidP="002571AB">
      <w:pPr>
        <w:jc w:val="both"/>
        <w:rPr>
          <w:rFonts w:ascii="Garamond" w:eastAsia="Times New Roman" w:hAnsi="Garamond"/>
        </w:rPr>
      </w:pPr>
    </w:p>
    <w:p w14:paraId="20E5CC83" w14:textId="77777777" w:rsidR="002571AB" w:rsidRPr="002571AB" w:rsidRDefault="002571AB" w:rsidP="002571AB">
      <w:pPr>
        <w:jc w:val="both"/>
        <w:rPr>
          <w:rFonts w:ascii="Garamond" w:eastAsia="Times New Roman" w:hAnsi="Garamond"/>
        </w:rPr>
      </w:pPr>
    </w:p>
    <w:p w14:paraId="2AE387C5" w14:textId="77777777" w:rsidR="002571AB" w:rsidRPr="002571AB" w:rsidRDefault="002571AB" w:rsidP="002571AB">
      <w:pPr>
        <w:spacing w:line="276" w:lineRule="auto"/>
        <w:rPr>
          <w:rFonts w:ascii="Garamond" w:eastAsia="Times New Roman" w:hAnsi="Garamond"/>
        </w:rPr>
      </w:pPr>
    </w:p>
    <w:p w14:paraId="75DC63A9" w14:textId="77777777" w:rsidR="002571AB" w:rsidRPr="002571AB" w:rsidRDefault="002571AB" w:rsidP="002571AB">
      <w:pPr>
        <w:spacing w:line="276" w:lineRule="auto"/>
        <w:rPr>
          <w:rFonts w:ascii="Garamond" w:hAnsi="Garamond"/>
        </w:rPr>
      </w:pPr>
    </w:p>
    <w:p w14:paraId="22E83518" w14:textId="77777777" w:rsidR="002571AB" w:rsidRPr="002571AB" w:rsidRDefault="002571AB" w:rsidP="002571AB">
      <w:pPr>
        <w:widowControl/>
        <w:suppressAutoHyphens w:val="0"/>
        <w:autoSpaceDN/>
        <w:spacing w:line="276" w:lineRule="auto"/>
        <w:jc w:val="center"/>
        <w:rPr>
          <w:rFonts w:ascii="Garamond" w:eastAsiaTheme="minorHAnsi" w:hAnsi="Garamond" w:cs="Times New Roman"/>
          <w:b/>
          <w:kern w:val="0"/>
          <w:lang w:eastAsia="en-US" w:bidi="ar-SA"/>
        </w:rPr>
      </w:pPr>
      <w:r w:rsidRPr="002571AB">
        <w:rPr>
          <w:rFonts w:ascii="Garamond" w:eastAsiaTheme="minorHAnsi" w:hAnsi="Garamond" w:cs="Times New Roman"/>
          <w:b/>
          <w:kern w:val="0"/>
          <w:lang w:eastAsia="en-US" w:bidi="ar-SA"/>
        </w:rPr>
        <w:lastRenderedPageBreak/>
        <w:t>OBRAZLOŽENJE</w:t>
      </w:r>
    </w:p>
    <w:p w14:paraId="4149A65F" w14:textId="7D494A16" w:rsidR="002571AB" w:rsidRPr="002571AB" w:rsidRDefault="002571AB" w:rsidP="002571AB">
      <w:pPr>
        <w:widowControl/>
        <w:suppressAutoHyphens w:val="0"/>
        <w:autoSpaceDN/>
        <w:spacing w:line="276" w:lineRule="auto"/>
        <w:jc w:val="center"/>
        <w:rPr>
          <w:rFonts w:ascii="Garamond" w:eastAsia="Times New Roman" w:hAnsi="Garamond" w:cs="Times New Roman"/>
          <w:b/>
          <w:kern w:val="0"/>
          <w:lang w:eastAsia="hr-HR" w:bidi="ar-SA"/>
        </w:rPr>
      </w:pPr>
      <w:r w:rsidRPr="002571AB">
        <w:rPr>
          <w:rFonts w:ascii="Garamond" w:eastAsiaTheme="minorHAnsi" w:hAnsi="Garamond" w:cs="Times New Roman"/>
          <w:b/>
          <w:kern w:val="0"/>
          <w:lang w:eastAsia="en-US" w:bidi="ar-SA"/>
        </w:rPr>
        <w:t xml:space="preserve"> PRIJEDLOGA ZA DONOŠENJE </w:t>
      </w:r>
      <w:r w:rsidRPr="002571AB">
        <w:rPr>
          <w:rFonts w:ascii="Garamond" w:eastAsia="Times New Roman" w:hAnsi="Garamond" w:cs="Times New Roman"/>
          <w:b/>
          <w:kern w:val="0"/>
          <w:lang w:eastAsia="hr-HR" w:bidi="ar-SA"/>
        </w:rPr>
        <w:t>PLANA DAVANJA KONCESIJA ZA 202</w:t>
      </w:r>
      <w:r>
        <w:rPr>
          <w:rFonts w:ascii="Garamond" w:eastAsia="Times New Roman" w:hAnsi="Garamond" w:cs="Times New Roman"/>
          <w:b/>
          <w:kern w:val="0"/>
          <w:lang w:eastAsia="hr-HR" w:bidi="ar-SA"/>
        </w:rPr>
        <w:t>4</w:t>
      </w:r>
      <w:r w:rsidRPr="002571AB">
        <w:rPr>
          <w:rFonts w:ascii="Garamond" w:eastAsia="Times New Roman" w:hAnsi="Garamond" w:cs="Times New Roman"/>
          <w:b/>
          <w:kern w:val="0"/>
          <w:lang w:eastAsia="hr-HR" w:bidi="ar-SA"/>
        </w:rPr>
        <w:t>. GODINU</w:t>
      </w:r>
    </w:p>
    <w:p w14:paraId="41805D62" w14:textId="77777777" w:rsidR="002571AB" w:rsidRPr="002571AB" w:rsidRDefault="002571AB" w:rsidP="002571AB">
      <w:pPr>
        <w:widowControl/>
        <w:suppressAutoHyphens w:val="0"/>
        <w:autoSpaceDN/>
        <w:spacing w:line="276" w:lineRule="auto"/>
        <w:jc w:val="center"/>
        <w:rPr>
          <w:rFonts w:ascii="Garamond" w:eastAsia="Times New Roman" w:hAnsi="Garamond" w:cs="Times New Roman"/>
          <w:b/>
          <w:kern w:val="0"/>
          <w:lang w:eastAsia="hr-HR" w:bidi="ar-SA"/>
        </w:rPr>
      </w:pPr>
    </w:p>
    <w:p w14:paraId="748B4E64" w14:textId="77777777" w:rsidR="002571AB" w:rsidRPr="002571AB" w:rsidRDefault="002571AB" w:rsidP="002571AB">
      <w:pPr>
        <w:widowControl/>
        <w:suppressAutoHyphens w:val="0"/>
        <w:autoSpaceDN/>
        <w:spacing w:line="276" w:lineRule="auto"/>
        <w:jc w:val="center"/>
        <w:rPr>
          <w:rFonts w:ascii="Garamond" w:eastAsia="Times New Roman" w:hAnsi="Garamond" w:cs="Times New Roman"/>
          <w:b/>
          <w:kern w:val="0"/>
          <w:lang w:eastAsia="hr-HR" w:bidi="ar-SA"/>
        </w:rPr>
      </w:pPr>
    </w:p>
    <w:p w14:paraId="1F4B51B5" w14:textId="77777777" w:rsidR="002571AB" w:rsidRPr="002571AB" w:rsidRDefault="002571AB" w:rsidP="002571AB">
      <w:pPr>
        <w:widowControl/>
        <w:suppressAutoHyphens w:val="0"/>
        <w:autoSpaceDN/>
        <w:spacing w:line="276" w:lineRule="auto"/>
        <w:jc w:val="center"/>
        <w:rPr>
          <w:rFonts w:ascii="Garamond" w:eastAsia="Times New Roman" w:hAnsi="Garamond" w:cs="Times New Roman"/>
          <w:b/>
          <w:kern w:val="0"/>
          <w:lang w:eastAsia="hr-HR" w:bidi="ar-SA"/>
        </w:rPr>
      </w:pPr>
    </w:p>
    <w:p w14:paraId="278A5E81" w14:textId="77777777" w:rsidR="002571AB" w:rsidRPr="002571AB" w:rsidRDefault="002571AB" w:rsidP="002571AB">
      <w:pPr>
        <w:widowControl/>
        <w:numPr>
          <w:ilvl w:val="0"/>
          <w:numId w:val="1"/>
        </w:numPr>
        <w:suppressAutoHyphens w:val="0"/>
        <w:autoSpaceDN/>
        <w:spacing w:line="276" w:lineRule="auto"/>
        <w:ind w:hanging="218"/>
        <w:contextualSpacing/>
        <w:jc w:val="both"/>
        <w:rPr>
          <w:rFonts w:ascii="Garamond" w:eastAsiaTheme="minorHAnsi" w:hAnsi="Garamond" w:cs="Times New Roman"/>
          <w:b/>
          <w:kern w:val="0"/>
          <w:lang w:eastAsia="en-US" w:bidi="ar-SA"/>
        </w:rPr>
      </w:pPr>
      <w:r w:rsidRPr="002571AB">
        <w:rPr>
          <w:rFonts w:ascii="Garamond" w:eastAsiaTheme="minorHAnsi" w:hAnsi="Garamond" w:cs="Times New Roman"/>
          <w:b/>
          <w:kern w:val="0"/>
          <w:lang w:eastAsia="en-US" w:bidi="ar-SA"/>
        </w:rPr>
        <w:t>PRAVNA OSNOVA ZA DONOŠENJE PLANA</w:t>
      </w:r>
    </w:p>
    <w:p w14:paraId="025834DD" w14:textId="56A939A7" w:rsidR="002571AB" w:rsidRPr="002571AB" w:rsidRDefault="002571AB" w:rsidP="002571AB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rPr>
          <w:rFonts w:ascii="Garamond" w:eastAsiaTheme="minorHAnsi" w:hAnsi="Garamond" w:cs="Times New Roman"/>
          <w:kern w:val="0"/>
          <w:lang w:eastAsia="en-US" w:bidi="ar-SA"/>
        </w:rPr>
      </w:pPr>
      <w:r w:rsidRPr="002571AB">
        <w:rPr>
          <w:rFonts w:ascii="Garamond" w:eastAsiaTheme="minorHAnsi" w:hAnsi="Garamond" w:cs="Times New Roman"/>
          <w:kern w:val="0"/>
          <w:lang w:eastAsia="en-US" w:bidi="ar-SA"/>
        </w:rPr>
        <w:t>Pravni temelj za donošenje Plana davanja koncesija za 202</w:t>
      </w:r>
      <w:r>
        <w:rPr>
          <w:rFonts w:ascii="Garamond" w:eastAsiaTheme="minorHAnsi" w:hAnsi="Garamond" w:cs="Times New Roman"/>
          <w:kern w:val="0"/>
          <w:lang w:eastAsia="en-US" w:bidi="ar-SA"/>
        </w:rPr>
        <w:t>4</w:t>
      </w:r>
      <w:r w:rsidRPr="002571AB">
        <w:rPr>
          <w:rFonts w:ascii="Garamond" w:eastAsiaTheme="minorHAnsi" w:hAnsi="Garamond" w:cs="Times New Roman"/>
          <w:kern w:val="0"/>
          <w:lang w:eastAsia="en-US" w:bidi="ar-SA"/>
        </w:rPr>
        <w:t>. godinu su odredbe članka 78. Zakona o koncesijama („Narodne novine“ br. 69/17, 107/20), članka 44. Zakona o komunalnom gospodarstvu („Narodne novine“ br. 68/18, 110/18, 32/20) i članka 31. Statuta Općine Martijanec („Službeni vjesnik Varaždinske županije“ br. 10/13, 24/13, 18/18, 09/20, 14/21</w:t>
      </w:r>
      <w:r>
        <w:rPr>
          <w:rFonts w:ascii="Garamond" w:eastAsiaTheme="minorHAnsi" w:hAnsi="Garamond" w:cs="Times New Roman"/>
          <w:kern w:val="0"/>
          <w:lang w:eastAsia="en-US" w:bidi="ar-SA"/>
        </w:rPr>
        <w:t>, 14/23</w:t>
      </w:r>
      <w:r w:rsidRPr="002571AB">
        <w:rPr>
          <w:rFonts w:ascii="Garamond" w:eastAsiaTheme="minorHAnsi" w:hAnsi="Garamond" w:cs="Times New Roman"/>
          <w:kern w:val="0"/>
          <w:lang w:eastAsia="en-US" w:bidi="ar-SA"/>
        </w:rPr>
        <w:t>).</w:t>
      </w:r>
    </w:p>
    <w:p w14:paraId="0CF0A608" w14:textId="77777777" w:rsidR="002571AB" w:rsidRPr="002571AB" w:rsidRDefault="002571AB" w:rsidP="002571AB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rPr>
          <w:rFonts w:ascii="Garamond" w:eastAsiaTheme="minorHAnsi" w:hAnsi="Garamond" w:cs="Times New Roman"/>
          <w:b/>
          <w:kern w:val="0"/>
          <w:lang w:eastAsia="en-US" w:bidi="ar-SA"/>
        </w:rPr>
      </w:pPr>
    </w:p>
    <w:p w14:paraId="071E26AD" w14:textId="77777777" w:rsidR="002571AB" w:rsidRPr="002571AB" w:rsidRDefault="002571AB" w:rsidP="002571AB">
      <w:pPr>
        <w:widowControl/>
        <w:tabs>
          <w:tab w:val="left" w:pos="142"/>
        </w:tabs>
        <w:suppressAutoHyphens w:val="0"/>
        <w:autoSpaceDN/>
        <w:spacing w:line="276" w:lineRule="auto"/>
        <w:jc w:val="both"/>
        <w:rPr>
          <w:rFonts w:ascii="Garamond" w:eastAsiaTheme="minorHAnsi" w:hAnsi="Garamond" w:cs="Times New Roman"/>
          <w:b/>
          <w:kern w:val="0"/>
          <w:lang w:eastAsia="en-US" w:bidi="ar-SA"/>
        </w:rPr>
      </w:pPr>
    </w:p>
    <w:p w14:paraId="2ABE73EF" w14:textId="77777777" w:rsidR="002571AB" w:rsidRPr="002571AB" w:rsidRDefault="002571AB" w:rsidP="002571AB">
      <w:pPr>
        <w:widowControl/>
        <w:numPr>
          <w:ilvl w:val="0"/>
          <w:numId w:val="1"/>
        </w:numPr>
        <w:suppressAutoHyphens w:val="0"/>
        <w:autoSpaceDN/>
        <w:spacing w:line="276" w:lineRule="auto"/>
        <w:ind w:hanging="76"/>
        <w:contextualSpacing/>
        <w:jc w:val="both"/>
        <w:rPr>
          <w:rFonts w:ascii="Garamond" w:eastAsiaTheme="minorHAnsi" w:hAnsi="Garamond" w:cs="Times New Roman"/>
          <w:b/>
          <w:kern w:val="0"/>
          <w:lang w:eastAsia="en-US" w:bidi="ar-SA"/>
        </w:rPr>
      </w:pPr>
      <w:r w:rsidRPr="002571AB">
        <w:rPr>
          <w:rFonts w:ascii="Garamond" w:eastAsiaTheme="minorHAnsi" w:hAnsi="Garamond" w:cs="Times New Roman"/>
          <w:b/>
          <w:kern w:val="0"/>
          <w:lang w:eastAsia="en-US" w:bidi="ar-SA"/>
        </w:rPr>
        <w:t>OCJENA STANJA I TEMELJNA PITANJA KOJA SE UREĐUJU PLANOM</w:t>
      </w:r>
    </w:p>
    <w:p w14:paraId="67727224" w14:textId="77777777" w:rsidR="002571AB" w:rsidRPr="002571AB" w:rsidRDefault="002571AB" w:rsidP="002571AB">
      <w:pPr>
        <w:widowControl/>
        <w:suppressAutoHyphens w:val="0"/>
        <w:autoSpaceDN/>
        <w:spacing w:line="276" w:lineRule="auto"/>
        <w:jc w:val="both"/>
        <w:rPr>
          <w:rFonts w:ascii="Garamond" w:eastAsiaTheme="minorHAnsi" w:hAnsi="Garamond" w:cs="Times New Roman"/>
          <w:kern w:val="0"/>
          <w:lang w:eastAsia="en-US" w:bidi="ar-SA"/>
        </w:rPr>
      </w:pPr>
      <w:r w:rsidRPr="002571AB">
        <w:rPr>
          <w:rFonts w:ascii="Garamond" w:eastAsiaTheme="minorHAnsi" w:hAnsi="Garamond" w:cs="Times New Roman"/>
          <w:kern w:val="0"/>
          <w:lang w:eastAsia="en-US" w:bidi="ar-SA"/>
        </w:rPr>
        <w:t>Zakon o koncesijama propisuje davateljima koncesija obvezu izrade godišnjeg Plana davanja koncesije koji se nakon donošenja dostavljaju ministarstvu nadležnom za financije.</w:t>
      </w:r>
    </w:p>
    <w:p w14:paraId="2C91AB9E" w14:textId="1B5FA802" w:rsidR="002571AB" w:rsidRPr="002571AB" w:rsidRDefault="002571AB" w:rsidP="002571AB">
      <w:pPr>
        <w:spacing w:line="276" w:lineRule="auto"/>
        <w:jc w:val="both"/>
        <w:rPr>
          <w:rFonts w:ascii="Garamond" w:hAnsi="Garamond"/>
        </w:rPr>
      </w:pPr>
      <w:r w:rsidRPr="002571AB">
        <w:rPr>
          <w:rFonts w:ascii="Garamond" w:eastAsia="Times New Roman" w:hAnsi="Garamond"/>
        </w:rPr>
        <w:t>Općina Martijanec u 202</w:t>
      </w:r>
      <w:r>
        <w:rPr>
          <w:rFonts w:ascii="Garamond" w:eastAsia="Times New Roman" w:hAnsi="Garamond"/>
        </w:rPr>
        <w:t>4</w:t>
      </w:r>
      <w:r w:rsidRPr="002571AB">
        <w:rPr>
          <w:rFonts w:ascii="Garamond" w:eastAsia="Times New Roman" w:hAnsi="Garamond"/>
        </w:rPr>
        <w:t>. godini</w:t>
      </w:r>
      <w:r w:rsidRPr="002571AB">
        <w:rPr>
          <w:rFonts w:ascii="Garamond" w:hAnsi="Garamond"/>
        </w:rPr>
        <w:t xml:space="preserve"> nema namjeru dati koncesiju u područjima, odnosno za djelatnosti iz članka 8. stavka 1. Zakona o koncesijama (»Narodne novine« broj 69/17). </w:t>
      </w:r>
      <w:r w:rsidRPr="002571AB">
        <w:rPr>
          <w:rFonts w:ascii="Garamond" w:eastAsia="Times New Roman" w:hAnsi="Garamond"/>
        </w:rPr>
        <w:t>Trenutno aktualna koncesija je koncesija dana za obavljanje komunalne djelatnosti dimnjačarskih poslova</w:t>
      </w:r>
      <w:r w:rsidRPr="002571AB">
        <w:rPr>
          <w:rFonts w:ascii="Garamond" w:hAnsi="Garamond"/>
        </w:rPr>
        <w:t xml:space="preserve"> na </w:t>
      </w:r>
      <w:r w:rsidRPr="002571AB">
        <w:rPr>
          <w:rFonts w:ascii="Garamond" w:eastAsia="Times New Roman" w:hAnsi="Garamond"/>
        </w:rPr>
        <w:t>rok od  5 godina, odnosno do 18.05.2025. godine</w:t>
      </w:r>
      <w:r w:rsidRPr="002571AB">
        <w:rPr>
          <w:rFonts w:ascii="Garamond" w:hAnsi="Garamond"/>
        </w:rPr>
        <w:t xml:space="preserve">, koju obavlja izabrani </w:t>
      </w:r>
      <w:r w:rsidRPr="002571AB">
        <w:rPr>
          <w:rFonts w:ascii="Garamond" w:eastAsia="Times New Roman" w:hAnsi="Garamond"/>
        </w:rPr>
        <w:t xml:space="preserve"> koncesionar društvo CAMINUS </w:t>
      </w:r>
      <w:proofErr w:type="spellStart"/>
      <w:r w:rsidRPr="002571AB">
        <w:rPr>
          <w:rFonts w:ascii="Garamond" w:eastAsia="Times New Roman" w:hAnsi="Garamond"/>
        </w:rPr>
        <w:t>j.d.o.o</w:t>
      </w:r>
      <w:proofErr w:type="spellEnd"/>
      <w:r w:rsidRPr="002571AB">
        <w:rPr>
          <w:rFonts w:ascii="Garamond" w:eastAsia="Times New Roman" w:hAnsi="Garamond"/>
        </w:rPr>
        <w:t>., Janka Jurkovića 5, 42000 Varaždin</w:t>
      </w:r>
      <w:r w:rsidRPr="002571AB">
        <w:rPr>
          <w:rFonts w:ascii="Garamond" w:hAnsi="Garamond"/>
        </w:rPr>
        <w:t>.</w:t>
      </w:r>
    </w:p>
    <w:p w14:paraId="6B718C63" w14:textId="77777777" w:rsidR="002571AB" w:rsidRPr="002571AB" w:rsidRDefault="002571AB" w:rsidP="002571AB">
      <w:pPr>
        <w:widowControl/>
        <w:suppressAutoHyphens w:val="0"/>
        <w:autoSpaceDN/>
        <w:spacing w:line="276" w:lineRule="auto"/>
        <w:jc w:val="both"/>
        <w:rPr>
          <w:rFonts w:ascii="Garamond" w:eastAsiaTheme="minorHAnsi" w:hAnsi="Garamond" w:cs="Times New Roman"/>
          <w:b/>
          <w:kern w:val="0"/>
          <w:lang w:eastAsia="en-US" w:bidi="ar-SA"/>
        </w:rPr>
      </w:pPr>
    </w:p>
    <w:p w14:paraId="7E239072" w14:textId="77777777" w:rsidR="002571AB" w:rsidRPr="002571AB" w:rsidRDefault="002571AB" w:rsidP="002571AB">
      <w:pPr>
        <w:widowControl/>
        <w:suppressAutoHyphens w:val="0"/>
        <w:autoSpaceDN/>
        <w:spacing w:line="276" w:lineRule="auto"/>
        <w:jc w:val="both"/>
        <w:rPr>
          <w:rFonts w:ascii="Garamond" w:eastAsiaTheme="minorHAnsi" w:hAnsi="Garamond" w:cs="Times New Roman"/>
          <w:b/>
          <w:kern w:val="0"/>
          <w:lang w:eastAsia="en-US" w:bidi="ar-SA"/>
        </w:rPr>
      </w:pPr>
    </w:p>
    <w:p w14:paraId="35696791" w14:textId="77777777" w:rsidR="002571AB" w:rsidRPr="002571AB" w:rsidRDefault="002571AB" w:rsidP="002571AB">
      <w:pPr>
        <w:widowControl/>
        <w:numPr>
          <w:ilvl w:val="0"/>
          <w:numId w:val="1"/>
        </w:numPr>
        <w:suppressAutoHyphens w:val="0"/>
        <w:autoSpaceDN/>
        <w:spacing w:line="276" w:lineRule="auto"/>
        <w:ind w:hanging="76"/>
        <w:contextualSpacing/>
        <w:jc w:val="both"/>
        <w:rPr>
          <w:rFonts w:ascii="Garamond" w:eastAsiaTheme="minorHAnsi" w:hAnsi="Garamond" w:cs="Times New Roman"/>
          <w:b/>
          <w:kern w:val="0"/>
          <w:lang w:eastAsia="en-US" w:bidi="ar-SA"/>
        </w:rPr>
      </w:pPr>
      <w:r w:rsidRPr="002571AB">
        <w:rPr>
          <w:rFonts w:ascii="Garamond" w:eastAsiaTheme="minorHAnsi" w:hAnsi="Garamond" w:cs="Times New Roman"/>
          <w:b/>
          <w:kern w:val="0"/>
          <w:lang w:eastAsia="en-US" w:bidi="ar-SA"/>
        </w:rPr>
        <w:t>OBRAZLOŽENJE POTREBE OSIGURANJA FINANCIJSKIH SREDSTAVA</w:t>
      </w:r>
    </w:p>
    <w:p w14:paraId="27B6ECC9" w14:textId="77777777" w:rsidR="002571AB" w:rsidRPr="002571AB" w:rsidRDefault="002571AB" w:rsidP="002571AB">
      <w:pPr>
        <w:widowControl/>
        <w:suppressAutoHyphens w:val="0"/>
        <w:autoSpaceDN/>
        <w:spacing w:line="276" w:lineRule="auto"/>
        <w:jc w:val="both"/>
        <w:rPr>
          <w:rFonts w:ascii="Garamond" w:eastAsiaTheme="minorHAnsi" w:hAnsi="Garamond" w:cs="Times New Roman"/>
          <w:kern w:val="0"/>
          <w:lang w:eastAsia="en-US" w:bidi="ar-SA"/>
        </w:rPr>
      </w:pPr>
      <w:r w:rsidRPr="002571AB">
        <w:rPr>
          <w:rFonts w:ascii="Garamond" w:eastAsiaTheme="minorHAnsi" w:hAnsi="Garamond" w:cs="Times New Roman"/>
          <w:kern w:val="0"/>
          <w:lang w:eastAsia="en-US" w:bidi="ar-SA"/>
        </w:rPr>
        <w:t>Provedba ovog Plana ne zahtijeva osiguranje financijskih sredstava u Proračunu.</w:t>
      </w:r>
    </w:p>
    <w:p w14:paraId="18B64834" w14:textId="77777777" w:rsidR="002571AB" w:rsidRDefault="002571AB"/>
    <w:sectPr w:rsidR="00257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1D77"/>
    <w:multiLevelType w:val="hybridMultilevel"/>
    <w:tmpl w:val="C30661BC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7825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AB"/>
    <w:rsid w:val="002571AB"/>
    <w:rsid w:val="00E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C13D"/>
  <w15:chartTrackingRefBased/>
  <w15:docId w15:val="{F67B5289-060D-4418-AEC0-324FEC61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1A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1</cp:revision>
  <cp:lastPrinted>2023-11-23T13:27:00Z</cp:lastPrinted>
  <dcterms:created xsi:type="dcterms:W3CDTF">2023-11-23T13:18:00Z</dcterms:created>
  <dcterms:modified xsi:type="dcterms:W3CDTF">2023-11-23T13:29:00Z</dcterms:modified>
</cp:coreProperties>
</file>