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ABA97" w14:textId="0B252BB8" w:rsidR="00D051B1" w:rsidRPr="00D051B1" w:rsidRDefault="00D051B1" w:rsidP="00D051B1">
      <w:pPr>
        <w:spacing w:after="0"/>
        <w:jc w:val="right"/>
        <w:rPr>
          <w:rFonts w:ascii="Garamond" w:hAnsi="Garamond" w:cs="Times New Roman"/>
          <w:b/>
          <w:sz w:val="24"/>
          <w:szCs w:val="24"/>
          <w:u w:val="single"/>
        </w:rPr>
      </w:pPr>
      <w:r w:rsidRPr="00D051B1">
        <w:rPr>
          <w:rFonts w:ascii="Garamond" w:hAnsi="Garamond" w:cs="Times New Roman"/>
          <w:b/>
          <w:sz w:val="24"/>
          <w:szCs w:val="24"/>
          <w:u w:val="single"/>
        </w:rPr>
        <w:t>PRIJEDLOG</w:t>
      </w:r>
    </w:p>
    <w:p w14:paraId="3D784B21" w14:textId="59AAD874" w:rsidR="001946A5" w:rsidRPr="00D051B1" w:rsidRDefault="001946A5" w:rsidP="001946A5">
      <w:pPr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Na temelju članka 35. Zakona o lokalnoj i područnoj (regionalnoj) samoupravi (Narodne novine, br. 33/01, 60/01, 129/05, 109/07, 125/08, 36/09, 150/11, 144/12, 19/13, 137/15, 123/17, 98/19 i 144/20), članka 49., stavak 4. Zakona o poljoprivrednom zemljištu (Narodne novine, br. 20/18, 115/18, 98/19 i 57/22), članka 31. Statuta Općine Martijanec (Službeni vjesnik Varaždinske županije </w:t>
      </w:r>
      <w:r w:rsidR="00D051B1">
        <w:rPr>
          <w:rFonts w:ascii="Garamond" w:hAnsi="Garamond" w:cs="Times New Roman"/>
          <w:sz w:val="24"/>
          <w:szCs w:val="24"/>
        </w:rPr>
        <w:t xml:space="preserve">br. 10/13, 24/13, 18/18, 9/20, </w:t>
      </w:r>
      <w:r w:rsidRPr="00D051B1">
        <w:rPr>
          <w:rFonts w:ascii="Garamond" w:hAnsi="Garamond" w:cs="Times New Roman"/>
          <w:sz w:val="24"/>
          <w:szCs w:val="24"/>
        </w:rPr>
        <w:t>14/21</w:t>
      </w:r>
      <w:r w:rsidR="00D051B1">
        <w:rPr>
          <w:rFonts w:ascii="Garamond" w:hAnsi="Garamond" w:cs="Times New Roman"/>
          <w:sz w:val="24"/>
          <w:szCs w:val="24"/>
        </w:rPr>
        <w:t xml:space="preserve"> i 14/23</w:t>
      </w:r>
      <w:r w:rsidRPr="00D051B1">
        <w:rPr>
          <w:rFonts w:ascii="Garamond" w:hAnsi="Garamond" w:cs="Times New Roman"/>
          <w:sz w:val="24"/>
          <w:szCs w:val="24"/>
        </w:rPr>
        <w:t xml:space="preserve">), </w:t>
      </w:r>
      <w:r w:rsidRPr="00D051B1">
        <w:rPr>
          <w:rFonts w:ascii="Garamond" w:hAnsi="Garamond" w:cs="Times New Roman"/>
          <w:b/>
          <w:sz w:val="24"/>
          <w:szCs w:val="24"/>
        </w:rPr>
        <w:t>Općinsko vijeće Općine Martijanec</w:t>
      </w:r>
      <w:r w:rsidRPr="00D051B1">
        <w:rPr>
          <w:rFonts w:ascii="Garamond" w:hAnsi="Garamond" w:cs="Times New Roman"/>
          <w:sz w:val="24"/>
          <w:szCs w:val="24"/>
        </w:rPr>
        <w:t xml:space="preserve"> na </w:t>
      </w:r>
      <w:r w:rsidR="00D051B1">
        <w:rPr>
          <w:rFonts w:ascii="Garamond" w:hAnsi="Garamond" w:cs="Times New Roman"/>
          <w:b/>
          <w:sz w:val="24"/>
          <w:szCs w:val="24"/>
        </w:rPr>
        <w:t>20.</w:t>
      </w:r>
      <w:r w:rsidRPr="00D051B1">
        <w:rPr>
          <w:rFonts w:ascii="Garamond" w:hAnsi="Garamond" w:cs="Times New Roman"/>
          <w:sz w:val="24"/>
          <w:szCs w:val="24"/>
        </w:rPr>
        <w:t xml:space="preserve"> sjednici održanoj dana </w:t>
      </w:r>
      <w:r w:rsidR="00D051B1">
        <w:rPr>
          <w:rFonts w:ascii="Garamond" w:hAnsi="Garamond" w:cs="Times New Roman"/>
          <w:b/>
          <w:sz w:val="24"/>
          <w:szCs w:val="24"/>
        </w:rPr>
        <w:t>20. prosinca 2023</w:t>
      </w:r>
      <w:r w:rsidRPr="00D051B1">
        <w:rPr>
          <w:rFonts w:ascii="Garamond" w:hAnsi="Garamond" w:cs="Times New Roman"/>
          <w:b/>
          <w:sz w:val="24"/>
          <w:szCs w:val="24"/>
        </w:rPr>
        <w:t>. godine</w:t>
      </w:r>
      <w:r w:rsidRPr="00D051B1">
        <w:rPr>
          <w:rFonts w:ascii="Garamond" w:hAnsi="Garamond" w:cs="Times New Roman"/>
          <w:sz w:val="24"/>
          <w:szCs w:val="24"/>
        </w:rPr>
        <w:t xml:space="preserve">, donosi </w:t>
      </w:r>
    </w:p>
    <w:p w14:paraId="4AE6F300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Program</w:t>
      </w:r>
    </w:p>
    <w:p w14:paraId="4C98B17A" w14:textId="77777777" w:rsid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 xml:space="preserve">korištenja sredstava ostvarenih od raspolaganja poljoprivrednim </w:t>
      </w:r>
    </w:p>
    <w:p w14:paraId="190521D1" w14:textId="18DD6100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zemljištem u vlasn</w:t>
      </w:r>
      <w:r w:rsidR="00D051B1">
        <w:rPr>
          <w:rFonts w:ascii="Garamond" w:hAnsi="Garamond" w:cs="Times New Roman"/>
          <w:b/>
          <w:sz w:val="24"/>
          <w:szCs w:val="24"/>
        </w:rPr>
        <w:t>ištvu Republike Hrvatske za 2024</w:t>
      </w:r>
      <w:r w:rsidRPr="00D051B1">
        <w:rPr>
          <w:rFonts w:ascii="Garamond" w:hAnsi="Garamond" w:cs="Times New Roman"/>
          <w:b/>
          <w:sz w:val="24"/>
          <w:szCs w:val="24"/>
        </w:rPr>
        <w:t>. godinu</w:t>
      </w:r>
    </w:p>
    <w:p w14:paraId="74EF0818" w14:textId="77777777" w:rsidR="001946A5" w:rsidRPr="00D051B1" w:rsidRDefault="001946A5" w:rsidP="001946A5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116714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1.</w:t>
      </w:r>
    </w:p>
    <w:p w14:paraId="2503EA96" w14:textId="6CCC3913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Ovim Programom utvrđuje se namjensko trošenje dijela od</w:t>
      </w:r>
      <w:r w:rsidR="00D051B1">
        <w:rPr>
          <w:rFonts w:ascii="Garamond" w:hAnsi="Garamond" w:cs="Times New Roman"/>
          <w:sz w:val="24"/>
          <w:szCs w:val="24"/>
        </w:rPr>
        <w:t xml:space="preserve"> 65% sredstava ostvarenih u 2024</w:t>
      </w:r>
      <w:r w:rsidRPr="00D051B1">
        <w:rPr>
          <w:rFonts w:ascii="Garamond" w:hAnsi="Garamond" w:cs="Times New Roman"/>
          <w:sz w:val="24"/>
          <w:szCs w:val="24"/>
        </w:rPr>
        <w:t>. godini od raspolaganja poljoprivrednim zemljištem u vlasništvu Republike Hrvatske na području Općine Martijanec i to s osnova zakupa poljoprivrednog zemljišta.</w:t>
      </w:r>
    </w:p>
    <w:p w14:paraId="224B4EC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E19799D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2.</w:t>
      </w:r>
    </w:p>
    <w:p w14:paraId="725B4FA7" w14:textId="20AD35C5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Prihod ostvaren u visini od 65% sredstava ostvarenih od zakupa poljoprivrednog zemljišta u vlasn</w:t>
      </w:r>
      <w:r w:rsidR="00D71083">
        <w:rPr>
          <w:rFonts w:ascii="Garamond" w:hAnsi="Garamond" w:cs="Times New Roman"/>
          <w:sz w:val="24"/>
          <w:szCs w:val="24"/>
        </w:rPr>
        <w:t>ištvu Republike Hrvatske za 2024</w:t>
      </w:r>
      <w:r w:rsidRPr="00D051B1">
        <w:rPr>
          <w:rFonts w:ascii="Garamond" w:hAnsi="Garamond" w:cs="Times New Roman"/>
          <w:sz w:val="24"/>
          <w:szCs w:val="24"/>
        </w:rPr>
        <w:t xml:space="preserve">. godinu koje se nalazi na području Općine Martijanec planira se u visini od 2.000,00 EUR te će se isti utrošiti za uređenje ruralnog prostora prema programu 1003 Komunalno </w:t>
      </w:r>
      <w:r w:rsidR="00E47BA1">
        <w:rPr>
          <w:rFonts w:ascii="Garamond" w:hAnsi="Garamond" w:cs="Times New Roman"/>
          <w:sz w:val="24"/>
          <w:szCs w:val="24"/>
        </w:rPr>
        <w:t>gospodarstvo, aktivnost A100304 Održavanje objekata i uređaja komunalne infrastrukture, postrojenja i opreme,</w:t>
      </w:r>
      <w:r w:rsidRPr="00D051B1">
        <w:rPr>
          <w:rFonts w:ascii="Garamond" w:hAnsi="Garamond" w:cs="Times New Roman"/>
          <w:sz w:val="24"/>
          <w:szCs w:val="24"/>
        </w:rPr>
        <w:t xml:space="preserve"> konto 32321- Usluge tekućeg i investicijskog održavanja građevinskih objekata, a u skladu s namjenom utvrđenom člankom 49. stavkom 3. Zakona o poljoprivrednom zemljištu (Narodne novine, br. 20/18, 115/18, 98/19 i 57/22). Ukoliko planirana sredstva ne budu ostvarena u navedenom iznosu, naknadnim će se izmjenama i dopunama odgovarajuće uskladiti sadržaj ovog Programa. </w:t>
      </w:r>
    </w:p>
    <w:p w14:paraId="340BAEC8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F3D04E6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3.</w:t>
      </w:r>
    </w:p>
    <w:p w14:paraId="22F1C805" w14:textId="3457ADC7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E47BA1">
        <w:rPr>
          <w:rFonts w:ascii="Garamond" w:hAnsi="Garamond" w:cs="Times New Roman"/>
          <w:sz w:val="24"/>
          <w:szCs w:val="24"/>
        </w:rPr>
        <w:t>Općine Martijanec</w:t>
      </w:r>
      <w:r w:rsidRPr="00D051B1">
        <w:rPr>
          <w:rFonts w:ascii="Garamond" w:hAnsi="Garamond" w:cs="Times New Roman"/>
          <w:sz w:val="24"/>
          <w:szCs w:val="24"/>
        </w:rPr>
        <w:t>“, a stupa na snagu 01. siječnja 202</w:t>
      </w:r>
      <w:r w:rsidR="00E47BA1">
        <w:rPr>
          <w:rFonts w:ascii="Garamond" w:hAnsi="Garamond" w:cs="Times New Roman"/>
          <w:sz w:val="24"/>
          <w:szCs w:val="24"/>
        </w:rPr>
        <w:t>4</w:t>
      </w:r>
      <w:r w:rsidRPr="00D051B1">
        <w:rPr>
          <w:rFonts w:ascii="Garamond" w:hAnsi="Garamond" w:cs="Times New Roman"/>
          <w:sz w:val="24"/>
          <w:szCs w:val="24"/>
        </w:rPr>
        <w:t>. godine.</w:t>
      </w:r>
    </w:p>
    <w:p w14:paraId="309320D7" w14:textId="77777777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75F945A" w14:textId="65442AFE" w:rsidR="001946A5" w:rsidRPr="00D051B1" w:rsidRDefault="00E47BA1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>
        <w:rPr>
          <w:rFonts w:ascii="Garamond" w:eastAsia="Times New Roman" w:hAnsi="Garamond" w:cs="Times New Roman"/>
          <w:lang w:eastAsia="hr-HR"/>
        </w:rPr>
        <w:t>KLASA: 400-01/23-01/3</w:t>
      </w:r>
    </w:p>
    <w:p w14:paraId="48CAF5AB" w14:textId="67445365" w:rsidR="001946A5" w:rsidRPr="00D051B1" w:rsidRDefault="001946A5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 w:rsidRPr="00D051B1">
        <w:rPr>
          <w:rFonts w:ascii="Garamond" w:eastAsia="Times New Roman" w:hAnsi="Garamond" w:cs="Times New Roman"/>
          <w:lang w:eastAsia="hr-HR"/>
        </w:rPr>
        <w:t>URBROJ:</w:t>
      </w:r>
      <w:r w:rsidR="00E47BA1">
        <w:rPr>
          <w:rFonts w:ascii="Garamond" w:eastAsia="Times New Roman" w:hAnsi="Garamond" w:cs="Times New Roman"/>
          <w:lang w:eastAsia="hr-HR"/>
        </w:rPr>
        <w:t xml:space="preserve"> 2186-19-01-23-</w:t>
      </w:r>
      <w:r w:rsidR="00CA1CF1">
        <w:rPr>
          <w:rFonts w:ascii="Garamond" w:eastAsia="Times New Roman" w:hAnsi="Garamond" w:cs="Times New Roman"/>
          <w:lang w:eastAsia="hr-HR"/>
        </w:rPr>
        <w:t>11</w:t>
      </w:r>
    </w:p>
    <w:p w14:paraId="2D3F8B12" w14:textId="0EC6C2DC" w:rsidR="001946A5" w:rsidRPr="00D051B1" w:rsidRDefault="00E47BA1" w:rsidP="001946A5">
      <w:pPr>
        <w:spacing w:after="0" w:line="240" w:lineRule="auto"/>
        <w:jc w:val="both"/>
        <w:rPr>
          <w:rFonts w:ascii="Garamond" w:eastAsia="Times New Roman" w:hAnsi="Garamond" w:cs="Times New Roman"/>
          <w:lang w:eastAsia="hr-HR"/>
        </w:rPr>
      </w:pPr>
      <w:r>
        <w:rPr>
          <w:rFonts w:ascii="Garamond" w:eastAsia="Times New Roman" w:hAnsi="Garamond" w:cs="Times New Roman"/>
          <w:lang w:eastAsia="hr-HR"/>
        </w:rPr>
        <w:t>Martijanec, 20</w:t>
      </w:r>
      <w:r w:rsidR="001946A5" w:rsidRPr="00D051B1">
        <w:rPr>
          <w:rFonts w:ascii="Garamond" w:eastAsia="Times New Roman" w:hAnsi="Garamond" w:cs="Times New Roman"/>
          <w:lang w:eastAsia="hr-HR"/>
        </w:rPr>
        <w:t>. prosinca 202</w:t>
      </w:r>
      <w:r>
        <w:rPr>
          <w:rFonts w:ascii="Garamond" w:eastAsia="Times New Roman" w:hAnsi="Garamond" w:cs="Times New Roman"/>
          <w:lang w:eastAsia="hr-HR"/>
        </w:rPr>
        <w:t>3</w:t>
      </w:r>
      <w:r w:rsidR="001946A5" w:rsidRPr="00D051B1">
        <w:rPr>
          <w:rFonts w:ascii="Garamond" w:eastAsia="Times New Roman" w:hAnsi="Garamond" w:cs="Times New Roman"/>
          <w:lang w:eastAsia="hr-HR"/>
        </w:rPr>
        <w:t>. godine</w:t>
      </w:r>
    </w:p>
    <w:p w14:paraId="79C7053B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bookmarkStart w:id="0" w:name="_GoBack"/>
      <w:r w:rsidRPr="00D051B1">
        <w:rPr>
          <w:rFonts w:ascii="Garamond" w:hAnsi="Garamond" w:cs="Times New Roman"/>
          <w:sz w:val="24"/>
          <w:szCs w:val="24"/>
        </w:rPr>
        <w:t xml:space="preserve">               PREDSJEDNIK </w:t>
      </w:r>
    </w:p>
    <w:p w14:paraId="6320A483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          OPĆINSKOG VIJEĆA</w:t>
      </w:r>
    </w:p>
    <w:p w14:paraId="76542DFF" w14:textId="77777777" w:rsidR="001946A5" w:rsidRPr="00D051B1" w:rsidRDefault="001946A5" w:rsidP="00334E64">
      <w:pPr>
        <w:spacing w:after="0"/>
        <w:ind w:left="5954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            Stjepan Golubić, ing.</w:t>
      </w:r>
    </w:p>
    <w:bookmarkEnd w:id="0"/>
    <w:p w14:paraId="16758BDF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683A3C8" w14:textId="77777777" w:rsidR="001946A5" w:rsidRPr="00D051B1" w:rsidRDefault="001946A5" w:rsidP="001946A5">
      <w:pPr>
        <w:rPr>
          <w:rFonts w:ascii="Garamond" w:hAnsi="Garamond"/>
        </w:rPr>
      </w:pPr>
    </w:p>
    <w:p w14:paraId="732F0B37" w14:textId="77777777" w:rsidR="00DF6141" w:rsidRPr="00D051B1" w:rsidRDefault="00DF6141">
      <w:pPr>
        <w:rPr>
          <w:rFonts w:ascii="Garamond" w:hAnsi="Garamond"/>
        </w:rPr>
      </w:pPr>
    </w:p>
    <w:sectPr w:rsidR="00DF6141" w:rsidRPr="00D0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5"/>
    <w:rsid w:val="001946A5"/>
    <w:rsid w:val="00334E64"/>
    <w:rsid w:val="00387642"/>
    <w:rsid w:val="009C0188"/>
    <w:rsid w:val="00CA1CF1"/>
    <w:rsid w:val="00D051B1"/>
    <w:rsid w:val="00D71083"/>
    <w:rsid w:val="00DF6141"/>
    <w:rsid w:val="00E47BA1"/>
    <w:rsid w:val="00F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2023-12-15T09:04:00Z</cp:lastPrinted>
  <dcterms:created xsi:type="dcterms:W3CDTF">2022-12-15T09:40:00Z</dcterms:created>
  <dcterms:modified xsi:type="dcterms:W3CDTF">2023-12-15T09:06:00Z</dcterms:modified>
</cp:coreProperties>
</file>