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A752" w14:textId="3C09BDD0" w:rsidR="002A0A36" w:rsidRPr="00FD6D7B" w:rsidRDefault="002A0A36" w:rsidP="00C15433">
      <w:pPr>
        <w:spacing w:after="0" w:line="240" w:lineRule="auto"/>
        <w:ind w:left="1068"/>
        <w:jc w:val="center"/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</w:pPr>
      <w:r w:rsidRPr="00CA725D">
        <w:rPr>
          <w:rFonts w:ascii="Garamond" w:eastAsia="Times New Roman" w:hAnsi="Garamond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7B377F15" wp14:editId="1B133979">
            <wp:simplePos x="0" y="0"/>
            <wp:positionH relativeFrom="column">
              <wp:posOffset>604520</wp:posOffset>
            </wp:positionH>
            <wp:positionV relativeFrom="paragraph">
              <wp:posOffset>-122555</wp:posOffset>
            </wp:positionV>
            <wp:extent cx="495300" cy="609600"/>
            <wp:effectExtent l="0" t="0" r="0" b="0"/>
            <wp:wrapNone/>
            <wp:docPr id="2" name="Slika 2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9BB4D" w14:textId="77777777" w:rsidR="002A0A36" w:rsidRPr="00FD6D7B" w:rsidRDefault="002A0A36" w:rsidP="002A0A3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41532987" w14:textId="49E3814D" w:rsidR="002A0A36" w:rsidRPr="00FD6D7B" w:rsidRDefault="00C15433" w:rsidP="002A0A3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>
        <w:rPr>
          <w:rFonts w:ascii="Helvetica_CRO" w:eastAsia="Times New Roman" w:hAnsi="Helvetica_CRO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1" locked="0" layoutInCell="1" allowOverlap="1" wp14:anchorId="279444CE" wp14:editId="01C9389D">
            <wp:simplePos x="0" y="0"/>
            <wp:positionH relativeFrom="column">
              <wp:posOffset>4453254</wp:posOffset>
            </wp:positionH>
            <wp:positionV relativeFrom="paragraph">
              <wp:posOffset>62230</wp:posOffset>
            </wp:positionV>
            <wp:extent cx="1076325" cy="263294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6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CEE7F" w14:textId="2D484DF5" w:rsidR="002A0A36" w:rsidRPr="00FD6D7B" w:rsidRDefault="002A0A36" w:rsidP="002A0A36">
      <w:pPr>
        <w:tabs>
          <w:tab w:val="left" w:pos="5985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FD6D7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REPUBLIKA HRVATSKA</w:t>
      </w:r>
    </w:p>
    <w:p w14:paraId="2406386F" w14:textId="195DB79E" w:rsidR="002A0A36" w:rsidRPr="00C15433" w:rsidRDefault="002A0A36" w:rsidP="00C15433">
      <w:pPr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FD6D7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VARAŽDINSKA ŽUPANIJA</w:t>
      </w:r>
      <w:r w:rsidRPr="00FD6D7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ab/>
      </w:r>
      <w:r w:rsidR="00C15433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ab/>
        <w:t xml:space="preserve">                                         </w:t>
      </w:r>
      <w:r w:rsidR="00C15433" w:rsidRPr="006021DF">
        <w:rPr>
          <w:rFonts w:ascii="Garamond" w:eastAsia="Times New Roman" w:hAnsi="Garamond" w:cs="Times New Roman"/>
          <w:sz w:val="24"/>
          <w:szCs w:val="24"/>
          <w:lang w:eastAsia="hr-HR"/>
        </w:rPr>
        <w:t>218619|40001260101|1</w:t>
      </w:r>
    </w:p>
    <w:p w14:paraId="1DAFB9F1" w14:textId="7BF452CE" w:rsidR="002A0A36" w:rsidRPr="00FD6D7B" w:rsidRDefault="002A0A36" w:rsidP="00C15433">
      <w:pPr>
        <w:tabs>
          <w:tab w:val="left" w:pos="6705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FD6D7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OPĆINA MARTIJANEC</w:t>
      </w:r>
      <w:r w:rsidR="00C15433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ab/>
      </w:r>
    </w:p>
    <w:p w14:paraId="797D0E31" w14:textId="77777777" w:rsidR="002A0A36" w:rsidRPr="00FD6D7B" w:rsidRDefault="002A0A36" w:rsidP="002A0A36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FD6D7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Općinsko vijeće</w:t>
      </w:r>
    </w:p>
    <w:p w14:paraId="4D965E1E" w14:textId="77777777" w:rsidR="002A0A36" w:rsidRPr="002A0A36" w:rsidRDefault="002A0A36" w:rsidP="002A0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A0A36">
        <w:rPr>
          <w:rFonts w:ascii="Garamond" w:eastAsia="Times New Roman" w:hAnsi="Garamond" w:cs="Times New Roman"/>
          <w:sz w:val="24"/>
          <w:szCs w:val="24"/>
          <w:lang w:eastAsia="hr-HR"/>
        </w:rPr>
        <w:t>KLASA: 400-01/26-01/01</w:t>
      </w:r>
    </w:p>
    <w:p w14:paraId="1CA58988" w14:textId="77777777" w:rsidR="002A0A36" w:rsidRDefault="002A0A36" w:rsidP="002A0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A0A36">
        <w:rPr>
          <w:rFonts w:ascii="Garamond" w:eastAsia="Times New Roman" w:hAnsi="Garamond" w:cs="Times New Roman"/>
          <w:sz w:val="24"/>
          <w:szCs w:val="24"/>
          <w:lang w:eastAsia="hr-HR"/>
        </w:rPr>
        <w:t>URBROJ: 2186-19-01-26-1</w:t>
      </w:r>
    </w:p>
    <w:p w14:paraId="1599D7B6" w14:textId="77777777" w:rsidR="002A0A36" w:rsidRPr="00FD6D7B" w:rsidRDefault="002A0A36" w:rsidP="002A0A3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FD6D7B">
        <w:rPr>
          <w:rFonts w:ascii="Garamond" w:eastAsia="Times New Roman" w:hAnsi="Garamond" w:cs="Arial"/>
          <w:sz w:val="24"/>
          <w:szCs w:val="24"/>
          <w:lang w:eastAsia="hr-HR"/>
        </w:rPr>
        <w:t>Martijanec, 29. travnja 2026. godine</w:t>
      </w:r>
    </w:p>
    <w:p w14:paraId="0686F09C" w14:textId="77777777" w:rsidR="00C312A7" w:rsidRDefault="00C312A7" w:rsidP="00C1543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</w:p>
    <w:p w14:paraId="5D207A7D" w14:textId="2163A393" w:rsidR="008C3569" w:rsidRPr="008C3569" w:rsidRDefault="008C3569" w:rsidP="00C1543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Na temelju članka 18. Zakona o proračunu (Narodne novine br. 144/21) i članka 31. Statuta Općine Martijanec (Službeni vjesnik Varaždinske županije br. 10/13, 24/13, 18/18, 09/20, 14/21 i 14/23) </w:t>
      </w:r>
      <w:r w:rsidRPr="008C356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Općinsko vijeće Općine</w:t>
      </w: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</w:t>
      </w:r>
      <w:r w:rsidRPr="008C356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Martijanec</w:t>
      </w: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na </w:t>
      </w:r>
      <w:r w:rsidR="002A0A36">
        <w:rPr>
          <w:rFonts w:ascii="Garamond" w:eastAsia="Times New Roman" w:hAnsi="Garamond" w:cs="Times New Roman"/>
          <w:b/>
          <w:sz w:val="24"/>
          <w:szCs w:val="24"/>
          <w:lang w:eastAsia="hr-HR"/>
        </w:rPr>
        <w:t>6</w:t>
      </w: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. sjednici održanoj dana </w:t>
      </w:r>
      <w:r w:rsidR="00AD7F07">
        <w:rPr>
          <w:rFonts w:ascii="Garamond" w:eastAsia="Times New Roman" w:hAnsi="Garamond" w:cs="Times New Roman"/>
          <w:b/>
          <w:sz w:val="24"/>
          <w:szCs w:val="24"/>
          <w:lang w:eastAsia="hr-HR"/>
        </w:rPr>
        <w:t>29. travnja</w:t>
      </w:r>
      <w:r w:rsidRPr="008C356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6</w:t>
      </w:r>
      <w:r w:rsidRPr="008C356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. </w:t>
      </w: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godine donosi </w:t>
      </w:r>
    </w:p>
    <w:p w14:paraId="4207F722" w14:textId="77777777" w:rsidR="008C3569" w:rsidRPr="008C3569" w:rsidRDefault="008C3569" w:rsidP="008C356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>O D L U K U</w:t>
      </w:r>
    </w:p>
    <w:p w14:paraId="46A0B881" w14:textId="77777777" w:rsidR="008C3569" w:rsidRPr="008C3569" w:rsidRDefault="008C3569" w:rsidP="008C356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>o izmjeni Odluke o izvršavanju Proračuna Općine Martijanec</w:t>
      </w:r>
    </w:p>
    <w:p w14:paraId="1ED30EF2" w14:textId="77777777" w:rsidR="008C3569" w:rsidRPr="008C3569" w:rsidRDefault="008C3569" w:rsidP="008C356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>za 202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6</w:t>
      </w: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>. godinu</w:t>
      </w:r>
    </w:p>
    <w:p w14:paraId="21F12AD7" w14:textId="77777777" w:rsidR="008C3569" w:rsidRPr="008C3569" w:rsidRDefault="008C3569" w:rsidP="008C356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</w:p>
    <w:p w14:paraId="3C05342D" w14:textId="77777777" w:rsidR="008C3569" w:rsidRPr="008C3569" w:rsidRDefault="008C3569" w:rsidP="008C356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>I.</w:t>
      </w:r>
    </w:p>
    <w:p w14:paraId="2EAF736C" w14:textId="77777777" w:rsidR="008C3569" w:rsidRPr="008C3569" w:rsidRDefault="008C3569" w:rsidP="008C356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>U Odluci o izvr</w:t>
      </w:r>
      <w:r w:rsidRPr="008C3569">
        <w:rPr>
          <w:rFonts w:ascii="Garamond" w:eastAsia="Times New Roman" w:hAnsi="Garamond" w:cs="Times New Roman" w:hint="eastAsia"/>
          <w:sz w:val="24"/>
          <w:szCs w:val="24"/>
          <w:lang w:eastAsia="hr-HR"/>
        </w:rPr>
        <w:t>š</w:t>
      </w: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>avanju Prora</w:t>
      </w:r>
      <w:r w:rsidRPr="008C3569">
        <w:rPr>
          <w:rFonts w:ascii="Garamond" w:eastAsia="Times New Roman" w:hAnsi="Garamond" w:cs="Times New Roman" w:hint="eastAsia"/>
          <w:sz w:val="24"/>
          <w:szCs w:val="24"/>
          <w:lang w:eastAsia="hr-HR"/>
        </w:rPr>
        <w:t>č</w:t>
      </w: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>una Op</w:t>
      </w:r>
      <w:r w:rsidRPr="008C3569">
        <w:rPr>
          <w:rFonts w:ascii="Garamond" w:eastAsia="Times New Roman" w:hAnsi="Garamond" w:cs="Times New Roman" w:hint="eastAsia"/>
          <w:sz w:val="24"/>
          <w:szCs w:val="24"/>
          <w:lang w:eastAsia="hr-HR"/>
        </w:rPr>
        <w:t>ć</w:t>
      </w: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ine Martijanec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za 2026</w:t>
      </w: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godinu („Službeni vjesnik Općine Martijanec“ broj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8/25</w:t>
      </w:r>
      <w:r w:rsidR="002A0A3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) </w:t>
      </w: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>član</w:t>
      </w:r>
      <w:r w:rsidR="002A0A36">
        <w:rPr>
          <w:rFonts w:ascii="Garamond" w:eastAsia="Times New Roman" w:hAnsi="Garamond" w:cs="Times New Roman"/>
          <w:sz w:val="24"/>
          <w:szCs w:val="24"/>
          <w:lang w:eastAsia="hr-HR"/>
        </w:rPr>
        <w:t>a</w:t>
      </w: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k </w:t>
      </w:r>
      <w:r w:rsidR="006021D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16. </w:t>
      </w:r>
      <w:r w:rsidR="002A0A36">
        <w:rPr>
          <w:rFonts w:ascii="Garamond" w:eastAsia="Times New Roman" w:hAnsi="Garamond" w:cs="Times New Roman"/>
          <w:sz w:val="24"/>
          <w:szCs w:val="24"/>
          <w:lang w:eastAsia="hr-HR"/>
        </w:rPr>
        <w:t>mijenja se i glasi:</w:t>
      </w: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</w:p>
    <w:p w14:paraId="1BEBBE3E" w14:textId="77777777" w:rsidR="00253F00" w:rsidRPr="00253F00" w:rsidRDefault="008C3569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>„</w:t>
      </w:r>
      <w:r w:rsidR="002A0A36" w:rsidRPr="00A2005D">
        <w:rPr>
          <w:rFonts w:ascii="Garamond" w:eastAsia="Times New Roman" w:hAnsi="Garamond" w:cs="Times New Roman"/>
          <w:sz w:val="24"/>
          <w:szCs w:val="24"/>
          <w:lang w:eastAsia="hr-HR"/>
        </w:rPr>
        <w:t>Op</w:t>
      </w:r>
      <w:r w:rsidR="00253F00" w:rsidRPr="00A2005D">
        <w:rPr>
          <w:rFonts w:ascii="Garamond" w:hAnsi="Garamond"/>
          <w:sz w:val="24"/>
          <w:szCs w:val="24"/>
        </w:rPr>
        <w:t>ćin</w:t>
      </w:r>
      <w:r w:rsidR="00253F00" w:rsidRPr="00A2005D">
        <w:rPr>
          <w:rFonts w:ascii="Garamond" w:hAnsi="Garamond"/>
        </w:rPr>
        <w:t>a</w:t>
      </w:r>
      <w:r w:rsidR="00253F00" w:rsidRP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se može</w:t>
      </w:r>
      <w:r w:rsid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kratkoročno zadužiti uzimanjem </w:t>
      </w:r>
      <w:r w:rsidR="00253F00"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kredita ili zajmova kod poslovni</w:t>
      </w:r>
      <w:r w:rsid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h banaka i drugih </w:t>
      </w:r>
      <w:r w:rsidR="00253F00"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kreditnih institucija il</w:t>
      </w:r>
      <w:r w:rsid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 okvirnog kredita kod poslovne </w:t>
      </w:r>
      <w:r w:rsidR="00253F00" w:rsidRP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banke kod koje ima </w:t>
      </w:r>
      <w:r w:rsid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račun, najduže do 12 mjeseci za </w:t>
      </w:r>
      <w:r w:rsidR="00253F00"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premošćivanje jaza n</w:t>
      </w:r>
      <w:r w:rsid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astalog zbog različite dinamike </w:t>
      </w:r>
      <w:r w:rsidR="00253F00" w:rsidRP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priljeva sredstava </w:t>
      </w:r>
      <w:r w:rsid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 dospijeća obveza, u skladu sa </w:t>
      </w:r>
      <w:r w:rsidR="00253F00"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zakonom kojim se uređuje pro</w:t>
      </w:r>
      <w:r w:rsid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račun bez mogućnosti </w:t>
      </w:r>
      <w:r w:rsidR="00253F00"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daljnjeg reprogramiranja i</w:t>
      </w:r>
      <w:r w:rsid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li zatvaranja postojećih obveza </w:t>
      </w:r>
      <w:r w:rsidR="00253F00"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po kratkoročnim kr</w:t>
      </w:r>
      <w:r w:rsid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editima ili zajmovima uzimanjem </w:t>
      </w:r>
      <w:r w:rsidR="00253F00"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kratkoročnih kredita ili zajmova.</w:t>
      </w:r>
    </w:p>
    <w:p w14:paraId="3DEE195B" w14:textId="77777777" w:rsidR="00253F00" w:rsidRDefault="00253F00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24F80D0" w14:textId="36882535" w:rsidR="00253F00" w:rsidRDefault="00253F00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Ugovor o kratkoročnom zaduženju sklapa načelnik na način i pod uvjetima utvrđenim pr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opisima.</w:t>
      </w:r>
    </w:p>
    <w:p w14:paraId="6F0D93B6" w14:textId="77777777" w:rsidR="00253F00" w:rsidRDefault="00253F00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6E89989" w14:textId="739ABD0E" w:rsidR="00253F00" w:rsidRDefault="00253F00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se mož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e dugoročno zadužiti, s time da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ukupna godišnja obveza (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prosječni godišnji anuitet svih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zaduživanja, danih jam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stava i suglasnosti te dospjele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obveze iskazane u za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dnjem raspoloživom financijskom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izvještaju) iznos</w:t>
      </w:r>
      <w:r w:rsidR="00C15433">
        <w:rPr>
          <w:rFonts w:ascii="Garamond" w:eastAsia="Times New Roman" w:hAnsi="Garamond" w:cs="Times New Roman"/>
          <w:sz w:val="24"/>
          <w:szCs w:val="24"/>
          <w:lang w:eastAsia="hr-HR"/>
        </w:rPr>
        <w:t>i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najviše do 20% ostv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arenih prihoda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u godini koja preth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odi godini u kojoj se zadužuje.</w:t>
      </w:r>
    </w:p>
    <w:p w14:paraId="545716AD" w14:textId="77777777" w:rsidR="00253F00" w:rsidRDefault="00253F00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C0DD912" w14:textId="62D94A5D" w:rsidR="00253F00" w:rsidRDefault="00253F00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Općin</w:t>
      </w:r>
      <w:r w:rsidR="004A5EDC">
        <w:rPr>
          <w:rFonts w:ascii="Garamond" w:eastAsia="Times New Roman" w:hAnsi="Garamond" w:cs="Times New Roman"/>
          <w:sz w:val="24"/>
          <w:szCs w:val="24"/>
          <w:lang w:eastAsia="hr-HR"/>
        </w:rPr>
        <w:t>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se može dugoročno zadužiti:</w:t>
      </w:r>
    </w:p>
    <w:p w14:paraId="2A4D426F" w14:textId="77777777" w:rsidR="00253F00" w:rsidRDefault="00253F00" w:rsidP="00253F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za investiciju koja se financira iz njegovog proračuna</w:t>
      </w:r>
    </w:p>
    <w:p w14:paraId="70FA6D52" w14:textId="77777777" w:rsidR="00253F00" w:rsidRDefault="00253F00" w:rsidP="00253F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za kapitalne pomoći trgovačkim društvima i drugim pravnim osobama u većinskom vlasništvu ili suvlasništvu jedinica lokalne i područne (regionalne) samouprave radi realizacije investicije koja se sufinancira iz fondova Europske unije i za investicije odnosno projekte čija je realizacija utvrđena posebnim propisima i</w:t>
      </w:r>
    </w:p>
    <w:p w14:paraId="5240CA30" w14:textId="77777777" w:rsidR="00253F00" w:rsidRDefault="00253F00" w:rsidP="00253F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za financiranje obveza na ime povrata neprihvatljivih troškova koji su bili sufinancirani iz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fondova Europske unije,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uz prethodnu odluku </w:t>
      </w:r>
      <w:r w:rsidR="0006245E">
        <w:rPr>
          <w:rFonts w:ascii="Garamond" w:eastAsia="Times New Roman" w:hAnsi="Garamond" w:cs="Times New Roman"/>
          <w:sz w:val="24"/>
          <w:szCs w:val="24"/>
          <w:lang w:eastAsia="hr-HR"/>
        </w:rPr>
        <w:t>Općinskog vijeća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suglasnost Vlade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Republike Hrvatske odnosno Ministarstva financija.</w:t>
      </w:r>
    </w:p>
    <w:p w14:paraId="1A9986C1" w14:textId="77777777" w:rsidR="00253F00" w:rsidRDefault="00253F00" w:rsidP="00253F00">
      <w:pPr>
        <w:pStyle w:val="Odlomakpopisa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ED3627F" w14:textId="77777777" w:rsidR="00253F00" w:rsidRPr="00253F00" w:rsidRDefault="00253F00" w:rsidP="00253F00">
      <w:pPr>
        <w:pStyle w:val="Odlomakpopisa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Ugovor o dugoročnom zaduženju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Općine Martijanec sklapa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načelnik.</w:t>
      </w:r>
    </w:p>
    <w:p w14:paraId="5E766772" w14:textId="77777777" w:rsidR="00253F00" w:rsidRDefault="00253F00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F6B5AED" w14:textId="77777777" w:rsidR="0006245E" w:rsidRDefault="00253F00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Martijanec se u 2026. godini planira zadužiti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kod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Hrvatske poštanske banke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06245E">
        <w:rPr>
          <w:rFonts w:ascii="Garamond" w:eastAsia="Times New Roman" w:hAnsi="Garamond" w:cs="Times New Roman"/>
          <w:sz w:val="24"/>
          <w:szCs w:val="24"/>
          <w:lang w:eastAsia="hr-HR"/>
        </w:rPr>
        <w:t>u iznosu od 2.000.000,00 EUR. Povlačenje tih sredstava planirano je kroz 2 godine i to:</w:t>
      </w:r>
    </w:p>
    <w:p w14:paraId="548C201F" w14:textId="77777777" w:rsidR="0006245E" w:rsidRDefault="0006245E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429"/>
        <w:gridCol w:w="4528"/>
      </w:tblGrid>
      <w:tr w:rsidR="0006245E" w14:paraId="02D720FB" w14:textId="77777777" w:rsidTr="0006245E">
        <w:tc>
          <w:tcPr>
            <w:tcW w:w="4537" w:type="dxa"/>
            <w:shd w:val="clear" w:color="auto" w:fill="FABF8F" w:themeFill="accent6" w:themeFillTint="99"/>
          </w:tcPr>
          <w:p w14:paraId="1EB92001" w14:textId="77777777" w:rsidR="0006245E" w:rsidRDefault="0006245E" w:rsidP="0006245E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lastRenderedPageBreak/>
              <w:t>2026.</w:t>
            </w:r>
          </w:p>
        </w:tc>
        <w:tc>
          <w:tcPr>
            <w:tcW w:w="4646" w:type="dxa"/>
            <w:shd w:val="clear" w:color="auto" w:fill="FABF8F" w:themeFill="accent6" w:themeFillTint="99"/>
          </w:tcPr>
          <w:p w14:paraId="3F0D7891" w14:textId="77777777" w:rsidR="0006245E" w:rsidRDefault="0006245E" w:rsidP="0006245E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2027.</w:t>
            </w:r>
          </w:p>
        </w:tc>
      </w:tr>
      <w:tr w:rsidR="0006245E" w14:paraId="640C11F4" w14:textId="77777777" w:rsidTr="0006245E">
        <w:tc>
          <w:tcPr>
            <w:tcW w:w="4537" w:type="dxa"/>
          </w:tcPr>
          <w:p w14:paraId="1218E98B" w14:textId="77777777" w:rsidR="0006245E" w:rsidRDefault="0006245E" w:rsidP="00253F00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1.500.000,00 EUR</w:t>
            </w:r>
          </w:p>
        </w:tc>
        <w:tc>
          <w:tcPr>
            <w:tcW w:w="4646" w:type="dxa"/>
          </w:tcPr>
          <w:p w14:paraId="60C4415A" w14:textId="77777777" w:rsidR="0006245E" w:rsidRDefault="0006245E" w:rsidP="00253F00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500.000,00 EUR</w:t>
            </w:r>
          </w:p>
        </w:tc>
      </w:tr>
    </w:tbl>
    <w:p w14:paraId="3E19ABEF" w14:textId="77777777" w:rsidR="0006245E" w:rsidRDefault="0006245E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9E5D80C" w14:textId="77777777" w:rsidR="00253F00" w:rsidRPr="00253F00" w:rsidRDefault="00253F00" w:rsidP="00253F0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Procijenje</w:t>
      </w:r>
      <w:r w:rsidR="005371A1">
        <w:rPr>
          <w:rFonts w:ascii="Garamond" w:eastAsia="Times New Roman" w:hAnsi="Garamond" w:cs="Times New Roman"/>
          <w:sz w:val="24"/>
          <w:szCs w:val="24"/>
          <w:lang w:eastAsia="hr-HR"/>
        </w:rPr>
        <w:t>ni iznos ukupnog</w:t>
      </w:r>
      <w:r w:rsidR="0006245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duga glavnice Općine Martijanec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, danih jamstava i suglasnosti (bez</w:t>
      </w:r>
    </w:p>
    <w:p w14:paraId="019E379A" w14:textId="2249D640" w:rsidR="008C3569" w:rsidRDefault="00253F00" w:rsidP="008C356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pripadajućih kamata) na kraju 2026. godine iznosit ć</w:t>
      </w:r>
      <w:r w:rsidR="0006245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e 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do </w:t>
      </w:r>
      <w:r w:rsidR="005371A1">
        <w:rPr>
          <w:rFonts w:ascii="Garamond" w:eastAsia="Times New Roman" w:hAnsi="Garamond" w:cs="Times New Roman"/>
          <w:sz w:val="24"/>
          <w:szCs w:val="24"/>
          <w:lang w:eastAsia="hr-HR"/>
        </w:rPr>
        <w:t>1.689.130,11</w:t>
      </w:r>
      <w:r w:rsidRPr="00253F00">
        <w:rPr>
          <w:rFonts w:ascii="Garamond" w:eastAsia="Times New Roman" w:hAnsi="Garamond" w:cs="Times New Roman"/>
          <w:sz w:val="24"/>
          <w:szCs w:val="24"/>
          <w:lang w:eastAsia="hr-HR"/>
        </w:rPr>
        <w:t>EUR.</w:t>
      </w:r>
      <w:r w:rsidR="00A329CD">
        <w:rPr>
          <w:rFonts w:ascii="Garamond" w:eastAsia="Times New Roman" w:hAnsi="Garamond" w:cs="Times New Roman"/>
          <w:sz w:val="24"/>
          <w:szCs w:val="24"/>
          <w:lang w:eastAsia="hr-HR"/>
        </w:rPr>
        <w:t>“</w:t>
      </w:r>
    </w:p>
    <w:p w14:paraId="2DC7D082" w14:textId="77777777" w:rsidR="005371A1" w:rsidRPr="008C3569" w:rsidRDefault="005371A1" w:rsidP="008C356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596E298" w14:textId="77777777" w:rsidR="008C3569" w:rsidRPr="008C3569" w:rsidRDefault="008C3569" w:rsidP="008C356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>II.</w:t>
      </w:r>
    </w:p>
    <w:p w14:paraId="07C08A05" w14:textId="18C309A1" w:rsidR="008C3569" w:rsidRPr="00C15433" w:rsidRDefault="008C3569" w:rsidP="00C154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 ostalom dijelu Odluka iz </w:t>
      </w:r>
      <w:r w:rsidR="00C15433">
        <w:rPr>
          <w:rFonts w:ascii="Garamond" w:eastAsia="Times New Roman" w:hAnsi="Garamond" w:cs="Times New Roman"/>
          <w:sz w:val="24"/>
          <w:szCs w:val="24"/>
          <w:lang w:eastAsia="hr-HR"/>
        </w:rPr>
        <w:t>točke I</w:t>
      </w: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>. ove Odluke ostaje nepromijenjena i u svemu se odgovarajuće primjenjuje</w:t>
      </w:r>
      <w:r w:rsidRPr="008C35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7B9466" w14:textId="77777777" w:rsidR="008C3569" w:rsidRPr="008C3569" w:rsidRDefault="008C3569" w:rsidP="008C356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>III.</w:t>
      </w:r>
    </w:p>
    <w:p w14:paraId="1FF8B179" w14:textId="77DDF313" w:rsidR="008C3569" w:rsidRPr="008C3569" w:rsidRDefault="008C3569" w:rsidP="008C3569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8C3569">
        <w:rPr>
          <w:rFonts w:ascii="Garamond" w:eastAsia="Calibri" w:hAnsi="Garamond" w:cs="Times New Roman"/>
          <w:sz w:val="24"/>
          <w:szCs w:val="24"/>
        </w:rPr>
        <w:t xml:space="preserve">Ova Odluka stupa na snagu osmog dana od </w:t>
      </w:r>
      <w:r w:rsidR="00C15433">
        <w:rPr>
          <w:rFonts w:ascii="Garamond" w:eastAsia="Calibri" w:hAnsi="Garamond" w:cs="Times New Roman"/>
          <w:sz w:val="24"/>
          <w:szCs w:val="24"/>
        </w:rPr>
        <w:t xml:space="preserve">dana </w:t>
      </w:r>
      <w:r w:rsidRPr="008C3569">
        <w:rPr>
          <w:rFonts w:ascii="Garamond" w:eastAsia="Calibri" w:hAnsi="Garamond" w:cs="Times New Roman"/>
          <w:sz w:val="24"/>
          <w:szCs w:val="24"/>
        </w:rPr>
        <w:t>objave u „Slu</w:t>
      </w:r>
      <w:r w:rsidRPr="008C3569">
        <w:rPr>
          <w:rFonts w:ascii="Garamond" w:eastAsia="Calibri" w:hAnsi="Garamond" w:cs="Times New Roman" w:hint="eastAsia"/>
          <w:sz w:val="24"/>
          <w:szCs w:val="24"/>
        </w:rPr>
        <w:t>ž</w:t>
      </w:r>
      <w:r w:rsidRPr="008C3569">
        <w:rPr>
          <w:rFonts w:ascii="Garamond" w:eastAsia="Calibri" w:hAnsi="Garamond" w:cs="Times New Roman"/>
          <w:sz w:val="24"/>
          <w:szCs w:val="24"/>
        </w:rPr>
        <w:t>benom vjesniku Op</w:t>
      </w:r>
      <w:r w:rsidRPr="008C3569">
        <w:rPr>
          <w:rFonts w:ascii="Garamond" w:eastAsia="Calibri" w:hAnsi="Garamond" w:cs="Times New Roman" w:hint="eastAsia"/>
          <w:sz w:val="24"/>
          <w:szCs w:val="24"/>
        </w:rPr>
        <w:t>ć</w:t>
      </w:r>
      <w:r w:rsidRPr="008C3569">
        <w:rPr>
          <w:rFonts w:ascii="Garamond" w:eastAsia="Calibri" w:hAnsi="Garamond" w:cs="Times New Roman"/>
          <w:sz w:val="24"/>
          <w:szCs w:val="24"/>
        </w:rPr>
        <w:t>ine Martijanec“.</w:t>
      </w:r>
    </w:p>
    <w:p w14:paraId="22BD2D13" w14:textId="77777777" w:rsidR="008C3569" w:rsidRPr="008C3569" w:rsidRDefault="008C3569" w:rsidP="008C356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4E770722" w14:textId="77777777" w:rsidR="008C3569" w:rsidRPr="008C3569" w:rsidRDefault="008C3569" w:rsidP="008C356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475981A6" w14:textId="77777777" w:rsidR="008C3569" w:rsidRPr="008C3569" w:rsidRDefault="008C3569" w:rsidP="008C3569">
      <w:pPr>
        <w:spacing w:after="0" w:line="240" w:lineRule="auto"/>
        <w:ind w:left="4678"/>
        <w:rPr>
          <w:rFonts w:ascii="Garamond" w:eastAsia="Calibri" w:hAnsi="Garamond" w:cs="Times New Roman"/>
          <w:sz w:val="24"/>
          <w:szCs w:val="24"/>
        </w:rPr>
      </w:pPr>
      <w:r w:rsidRPr="008C3569">
        <w:rPr>
          <w:rFonts w:ascii="Garamond" w:eastAsia="Times New Roman" w:hAnsi="Garamond" w:cs="Times New Roman"/>
          <w:b/>
          <w:sz w:val="24"/>
          <w:szCs w:val="24"/>
          <w:lang w:eastAsia="hr-HR"/>
        </w:rPr>
        <w:t>PREDSJEDNIK OPĆINSKOG VIJEĆA</w:t>
      </w:r>
    </w:p>
    <w:p w14:paraId="4FCF9AD1" w14:textId="77777777" w:rsidR="008C3569" w:rsidRPr="008C3569" w:rsidRDefault="008C3569" w:rsidP="008C3569">
      <w:pPr>
        <w:spacing w:after="0" w:line="240" w:lineRule="auto"/>
        <w:ind w:left="4678"/>
        <w:rPr>
          <w:rFonts w:ascii="Garamond" w:eastAsia="Calibri" w:hAnsi="Garamond" w:cs="Times New Roman"/>
          <w:sz w:val="24"/>
          <w:szCs w:val="24"/>
        </w:rPr>
      </w:pPr>
      <w:r w:rsidRPr="008C356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     Stjepan Golubić, ing.           </w:t>
      </w:r>
    </w:p>
    <w:p w14:paraId="6A7311C6" w14:textId="77777777" w:rsidR="008C3569" w:rsidRPr="008C3569" w:rsidRDefault="008C3569" w:rsidP="008C3569">
      <w:pPr>
        <w:adjustRightInd w:val="0"/>
        <w:spacing w:after="0" w:line="240" w:lineRule="auto"/>
        <w:ind w:left="6096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B7DCE91" w14:textId="30F091B1" w:rsidR="008C3569" w:rsidRPr="008C3569" w:rsidRDefault="008C3569" w:rsidP="008C3569">
      <w:pPr>
        <w:adjustRightInd w:val="0"/>
        <w:spacing w:after="0" w:line="240" w:lineRule="auto"/>
        <w:ind w:left="6096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46A7143" w14:textId="77777777" w:rsidR="008C3569" w:rsidRPr="008C3569" w:rsidRDefault="008C3569" w:rsidP="008C3569">
      <w:pPr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287CFFD" w14:textId="77777777" w:rsidR="008C3569" w:rsidRPr="008C3569" w:rsidRDefault="008C3569" w:rsidP="008C3569">
      <w:pPr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318A26E" w14:textId="77777777" w:rsidR="008C3569" w:rsidRPr="008C3569" w:rsidRDefault="008C3569" w:rsidP="008C3569">
      <w:pPr>
        <w:adjustRightInd w:val="0"/>
        <w:spacing w:after="0" w:line="240" w:lineRule="auto"/>
        <w:ind w:left="6096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31C2EAD" w14:textId="77777777" w:rsidR="00DF6141" w:rsidRDefault="00DF6141"/>
    <w:sectPr w:rsidR="00DF6141" w:rsidSect="009E0F1C">
      <w:headerReference w:type="even" r:id="rId9"/>
      <w:footerReference w:type="even" r:id="rId10"/>
      <w:footerReference w:type="default" r:id="rId11"/>
      <w:pgSz w:w="11909" w:h="16834" w:code="9"/>
      <w:pgMar w:top="1417" w:right="1417" w:bottom="1417" w:left="141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BD2C" w14:textId="77777777" w:rsidR="00352837" w:rsidRDefault="00352837">
      <w:pPr>
        <w:spacing w:after="0" w:line="240" w:lineRule="auto"/>
      </w:pPr>
      <w:r>
        <w:separator/>
      </w:r>
    </w:p>
  </w:endnote>
  <w:endnote w:type="continuationSeparator" w:id="0">
    <w:p w14:paraId="65FF5123" w14:textId="77777777" w:rsidR="00352837" w:rsidRDefault="0035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_CRO">
    <w:panose1 w:val="00000000000000000000"/>
    <w:charset w:val="02"/>
    <w:family w:val="decorative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94D5" w14:textId="77777777" w:rsidR="00AD7F07" w:rsidRDefault="005371A1" w:rsidP="00B749A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C0D5FD1" w14:textId="77777777" w:rsidR="00AD7F07" w:rsidRDefault="00AD7F0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194A" w14:textId="77777777" w:rsidR="00AD7F07" w:rsidRDefault="00AD7F07">
    <w:pPr>
      <w:pStyle w:val="Podnoje"/>
      <w:ind w:right="360"/>
    </w:pPr>
  </w:p>
  <w:p w14:paraId="309B019A" w14:textId="77777777" w:rsidR="00AD7F07" w:rsidRDefault="00AD7F0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46F0" w14:textId="77777777" w:rsidR="00352837" w:rsidRDefault="00352837">
      <w:pPr>
        <w:spacing w:after="0" w:line="240" w:lineRule="auto"/>
      </w:pPr>
      <w:r>
        <w:separator/>
      </w:r>
    </w:p>
  </w:footnote>
  <w:footnote w:type="continuationSeparator" w:id="0">
    <w:p w14:paraId="1A2DF3DB" w14:textId="77777777" w:rsidR="00352837" w:rsidRDefault="0035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CDE5" w14:textId="77777777" w:rsidR="00AD7F07" w:rsidRDefault="005371A1" w:rsidP="00AB66D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6CA77B7" w14:textId="77777777" w:rsidR="00AD7F07" w:rsidRDefault="00AD7F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F1FEF"/>
    <w:multiLevelType w:val="hybridMultilevel"/>
    <w:tmpl w:val="B59A5E3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645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69"/>
    <w:rsid w:val="0006245E"/>
    <w:rsid w:val="001550C2"/>
    <w:rsid w:val="00253F00"/>
    <w:rsid w:val="002A0A36"/>
    <w:rsid w:val="002B3437"/>
    <w:rsid w:val="00352837"/>
    <w:rsid w:val="004A5EDC"/>
    <w:rsid w:val="005371A1"/>
    <w:rsid w:val="005541EC"/>
    <w:rsid w:val="00574AF7"/>
    <w:rsid w:val="006021DF"/>
    <w:rsid w:val="007A2F2F"/>
    <w:rsid w:val="008824FF"/>
    <w:rsid w:val="008C3569"/>
    <w:rsid w:val="009C0188"/>
    <w:rsid w:val="00A2005D"/>
    <w:rsid w:val="00A329CD"/>
    <w:rsid w:val="00A42ADF"/>
    <w:rsid w:val="00AD7F07"/>
    <w:rsid w:val="00C15433"/>
    <w:rsid w:val="00C312A7"/>
    <w:rsid w:val="00DF6141"/>
    <w:rsid w:val="00F44BF7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2471"/>
  <w15:docId w15:val="{B64202C2-696F-4933-A8F7-2BFA835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8C3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C3569"/>
  </w:style>
  <w:style w:type="paragraph" w:styleId="Zaglavlje">
    <w:name w:val="header"/>
    <w:basedOn w:val="Normal"/>
    <w:link w:val="ZaglavljeChar"/>
    <w:uiPriority w:val="99"/>
    <w:semiHidden/>
    <w:unhideWhenUsed/>
    <w:rsid w:val="008C3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C3569"/>
  </w:style>
  <w:style w:type="character" w:styleId="Brojstranice">
    <w:name w:val="page number"/>
    <w:basedOn w:val="Zadanifontodlomka"/>
    <w:rsid w:val="008C3569"/>
  </w:style>
  <w:style w:type="paragraph" w:styleId="Odlomakpopisa">
    <w:name w:val="List Paragraph"/>
    <w:basedOn w:val="Normal"/>
    <w:uiPriority w:val="34"/>
    <w:qFormat/>
    <w:rsid w:val="00253F00"/>
    <w:pPr>
      <w:ind w:left="720"/>
      <w:contextualSpacing/>
    </w:pPr>
  </w:style>
  <w:style w:type="table" w:styleId="Reetkatablice">
    <w:name w:val="Table Grid"/>
    <w:basedOn w:val="Obinatablica"/>
    <w:uiPriority w:val="59"/>
    <w:rsid w:val="0006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 Martijanec</cp:lastModifiedBy>
  <cp:revision>2</cp:revision>
  <dcterms:created xsi:type="dcterms:W3CDTF">2026-04-30T08:02:00Z</dcterms:created>
  <dcterms:modified xsi:type="dcterms:W3CDTF">2026-04-30T08:02:00Z</dcterms:modified>
</cp:coreProperties>
</file>